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92FABD" w14:textId="040DB20B" w:rsidR="009452D5" w:rsidRPr="00321172" w:rsidRDefault="00C71822" w:rsidP="009452D5">
      <w:pPr>
        <w:pStyle w:val="Titel"/>
        <w:framePr w:hSpace="0" w:vSpace="0" w:wrap="auto" w:vAnchor="margin" w:yAlign="inline"/>
        <w:spacing w:line="276" w:lineRule="auto"/>
        <w:suppressOverlap w:val="0"/>
        <w:jc w:val="center"/>
      </w:pPr>
      <w:r w:rsidRPr="00321172">
        <w:t xml:space="preserve">Verfahrensbrief </w:t>
      </w:r>
      <w:r w:rsidR="001C3346" w:rsidRPr="00321172">
        <w:t xml:space="preserve">Nr. </w:t>
      </w:r>
      <w:r w:rsidRPr="00321172">
        <w:t>1</w:t>
      </w:r>
    </w:p>
    <w:p w14:paraId="1AAA06F8" w14:textId="77777777" w:rsidR="009452D5" w:rsidRPr="00321172" w:rsidRDefault="009452D5" w:rsidP="009452D5">
      <w:pPr>
        <w:pStyle w:val="ADBodyText"/>
        <w:jc w:val="center"/>
        <w:rPr>
          <w:sz w:val="36"/>
          <w:szCs w:val="36"/>
          <w:lang w:val="de-DE"/>
        </w:rPr>
      </w:pPr>
    </w:p>
    <w:p w14:paraId="45DA3A2A" w14:textId="77777777" w:rsidR="00326BBC" w:rsidRPr="00321172" w:rsidRDefault="00326BBC" w:rsidP="00326BBC">
      <w:pPr>
        <w:pStyle w:val="ADBodyText"/>
        <w:jc w:val="center"/>
        <w:rPr>
          <w:b/>
          <w:bCs/>
          <w:sz w:val="36"/>
          <w:szCs w:val="36"/>
          <w:lang w:val="de-DE"/>
        </w:rPr>
      </w:pPr>
      <w:r w:rsidRPr="00321172">
        <w:rPr>
          <w:b/>
          <w:bCs/>
          <w:sz w:val="36"/>
          <w:szCs w:val="36"/>
          <w:lang w:val="de-DE"/>
        </w:rPr>
        <w:t>IFO-Messung (STEGAL, MIDAL)</w:t>
      </w:r>
    </w:p>
    <w:p w14:paraId="5FF62D81" w14:textId="77777777" w:rsidR="00326BBC" w:rsidRPr="00321172" w:rsidRDefault="00326BBC" w:rsidP="00326BBC">
      <w:pPr>
        <w:pStyle w:val="ADBodyText"/>
        <w:jc w:val="center"/>
        <w:rPr>
          <w:b/>
          <w:bCs/>
          <w:sz w:val="36"/>
          <w:szCs w:val="36"/>
          <w:lang w:val="de-DE"/>
        </w:rPr>
      </w:pPr>
    </w:p>
    <w:p w14:paraId="023C9C50" w14:textId="77777777" w:rsidR="00326BBC" w:rsidRPr="00321172" w:rsidRDefault="00326BBC" w:rsidP="00326BBC">
      <w:pPr>
        <w:pStyle w:val="ADBodyText"/>
        <w:jc w:val="center"/>
        <w:rPr>
          <w:sz w:val="36"/>
          <w:szCs w:val="36"/>
          <w:lang w:val="de-DE"/>
        </w:rPr>
      </w:pPr>
      <w:r w:rsidRPr="00321172">
        <w:rPr>
          <w:sz w:val="36"/>
          <w:szCs w:val="36"/>
          <w:lang w:val="de-DE"/>
        </w:rPr>
        <w:t>(Offenes Verfahren)</w:t>
      </w:r>
    </w:p>
    <w:p w14:paraId="6A45527F" w14:textId="77777777" w:rsidR="00326BBC" w:rsidRPr="00321172" w:rsidRDefault="00326BBC" w:rsidP="00326BBC">
      <w:pPr>
        <w:pStyle w:val="ADBodyText"/>
        <w:jc w:val="center"/>
        <w:rPr>
          <w:b/>
          <w:bCs/>
          <w:sz w:val="36"/>
          <w:szCs w:val="36"/>
          <w:lang w:val="de-DE"/>
        </w:rPr>
      </w:pPr>
    </w:p>
    <w:p w14:paraId="007ABD24" w14:textId="76E84196" w:rsidR="00326BBC" w:rsidRPr="00321172" w:rsidRDefault="00326BBC" w:rsidP="00326BBC">
      <w:pPr>
        <w:pStyle w:val="ADBodyText"/>
        <w:jc w:val="center"/>
        <w:rPr>
          <w:b/>
          <w:bCs/>
          <w:sz w:val="36"/>
          <w:szCs w:val="36"/>
          <w:lang w:val="de-DE"/>
        </w:rPr>
      </w:pPr>
      <w:r w:rsidRPr="00321172">
        <w:rPr>
          <w:b/>
          <w:bCs/>
          <w:sz w:val="36"/>
          <w:szCs w:val="36"/>
          <w:lang w:val="de-DE"/>
        </w:rPr>
        <w:t>Stand:</w:t>
      </w:r>
      <w:r w:rsidR="00BA6398" w:rsidRPr="00321172">
        <w:rPr>
          <w:b/>
          <w:bCs/>
          <w:sz w:val="36"/>
          <w:szCs w:val="36"/>
          <w:lang w:val="de-DE"/>
        </w:rPr>
        <w:t>08.06</w:t>
      </w:r>
      <w:r w:rsidRPr="00321172">
        <w:rPr>
          <w:b/>
          <w:bCs/>
          <w:sz w:val="36"/>
          <w:szCs w:val="36"/>
          <w:lang w:val="de-DE"/>
        </w:rPr>
        <w:t>.2026</w:t>
      </w:r>
    </w:p>
    <w:p w14:paraId="7FB6C0E0" w14:textId="1E8AEB01" w:rsidR="00326BBC" w:rsidRPr="00321172" w:rsidRDefault="00326BBC" w:rsidP="00326BBC">
      <w:pPr>
        <w:pStyle w:val="ADBodyText"/>
        <w:jc w:val="center"/>
        <w:rPr>
          <w:b/>
          <w:bCs/>
          <w:sz w:val="36"/>
          <w:szCs w:val="36"/>
          <w:lang w:val="de-DE"/>
        </w:rPr>
      </w:pPr>
      <w:r w:rsidRPr="00321172">
        <w:rPr>
          <w:b/>
          <w:bCs/>
          <w:sz w:val="36"/>
          <w:szCs w:val="36"/>
          <w:lang w:val="de-DE"/>
        </w:rPr>
        <w:t>Vergabenummer: 2026-023</w:t>
      </w:r>
    </w:p>
    <w:p w14:paraId="23D241BB" w14:textId="77777777" w:rsidR="003370FA" w:rsidRPr="00321172" w:rsidRDefault="003370FA" w:rsidP="009452D5">
      <w:pPr>
        <w:pStyle w:val="ADBodyText"/>
        <w:jc w:val="center"/>
        <w:rPr>
          <w:b/>
          <w:bCs/>
          <w:sz w:val="36"/>
          <w:szCs w:val="36"/>
          <w:lang w:val="de-DE"/>
        </w:rPr>
      </w:pPr>
    </w:p>
    <w:p w14:paraId="4D80F3A3" w14:textId="77777777" w:rsidR="009452D5" w:rsidRPr="00321172" w:rsidRDefault="009452D5" w:rsidP="009452D5">
      <w:pPr>
        <w:pStyle w:val="ADBodyText"/>
        <w:jc w:val="center"/>
        <w:rPr>
          <w:b/>
          <w:bCs/>
          <w:sz w:val="36"/>
          <w:szCs w:val="36"/>
          <w:lang w:val="de-DE"/>
        </w:rPr>
      </w:pPr>
    </w:p>
    <w:p w14:paraId="5D7E4197" w14:textId="4FA71B84" w:rsidR="009452D5" w:rsidRPr="00321172" w:rsidRDefault="009452D5">
      <w:pPr>
        <w:spacing w:after="160" w:line="259" w:lineRule="auto"/>
        <w:jc w:val="left"/>
        <w:rPr>
          <w:rFonts w:ascii="Segoe UI" w:eastAsia="MS Mincho" w:hAnsi="Segoe UI" w:cstheme="minorHAnsi"/>
          <w:b/>
          <w:bCs/>
          <w:color w:val="auto"/>
          <w:sz w:val="36"/>
          <w:szCs w:val="36"/>
          <w:lang w:eastAsia="en-AU"/>
        </w:rPr>
      </w:pPr>
      <w:r w:rsidRPr="00321172">
        <w:rPr>
          <w:b/>
          <w:bCs/>
          <w:color w:val="auto"/>
          <w:sz w:val="36"/>
          <w:szCs w:val="36"/>
        </w:rPr>
        <w:br w:type="page"/>
      </w:r>
    </w:p>
    <w:sdt>
      <w:sdtPr>
        <w:rPr>
          <w:rFonts w:eastAsiaTheme="minorHAnsi" w:cstheme="minorBidi"/>
          <w:b w:val="0"/>
          <w:lang w:eastAsia="en-US"/>
        </w:rPr>
        <w:id w:val="813836822"/>
        <w:docPartObj>
          <w:docPartGallery w:val="Table of Contents"/>
          <w:docPartUnique/>
        </w:docPartObj>
      </w:sdtPr>
      <w:sdtEndPr/>
      <w:sdtContent>
        <w:p w14:paraId="7201A7F6" w14:textId="68FBA04A" w:rsidR="006242B0" w:rsidRPr="00321172" w:rsidRDefault="006242B0" w:rsidP="001E7E1B">
          <w:pPr>
            <w:pStyle w:val="Inhaltsverzeichnisberschrift"/>
            <w:numPr>
              <w:ilvl w:val="0"/>
              <w:numId w:val="0"/>
            </w:numPr>
            <w:ind w:left="432" w:hanging="432"/>
          </w:pPr>
          <w:r w:rsidRPr="00321172">
            <w:t>Inhaltsverzeichnis</w:t>
          </w:r>
        </w:p>
        <w:p w14:paraId="700781BF" w14:textId="317DA176" w:rsidR="00500CD6" w:rsidRDefault="006242B0">
          <w:pPr>
            <w:pStyle w:val="Verzeichnis1"/>
            <w:rPr>
              <w:rFonts w:asciiTheme="minorHAnsi" w:eastAsiaTheme="minorEastAsia" w:hAnsiTheme="minorHAnsi" w:cstheme="minorBidi"/>
              <w:color w:val="auto"/>
              <w:kern w:val="2"/>
              <w:sz w:val="24"/>
              <w:szCs w:val="24"/>
              <w:lang w:eastAsia="de-DE"/>
              <w14:ligatures w14:val="standardContextual"/>
            </w:rPr>
          </w:pPr>
          <w:r w:rsidRPr="00321172">
            <w:rPr>
              <w:color w:val="auto"/>
            </w:rPr>
            <w:fldChar w:fldCharType="begin"/>
          </w:r>
          <w:r w:rsidRPr="00321172">
            <w:rPr>
              <w:color w:val="auto"/>
            </w:rPr>
            <w:instrText xml:space="preserve"> TOC \o "1-3" \h \z \u </w:instrText>
          </w:r>
          <w:r w:rsidRPr="00321172">
            <w:rPr>
              <w:color w:val="auto"/>
            </w:rPr>
            <w:fldChar w:fldCharType="separate"/>
          </w:r>
          <w:hyperlink w:anchor="_Toc231826108" w:history="1">
            <w:r w:rsidR="00500CD6" w:rsidRPr="00E04DE6">
              <w:rPr>
                <w:rStyle w:val="Hyperlink"/>
              </w:rPr>
              <w:t>Anlagenverzeichnis (Vergabeunterlagen)</w:t>
            </w:r>
            <w:r w:rsidR="00500CD6">
              <w:rPr>
                <w:webHidden/>
              </w:rPr>
              <w:tab/>
            </w:r>
            <w:r w:rsidR="00500CD6">
              <w:rPr>
                <w:webHidden/>
              </w:rPr>
              <w:fldChar w:fldCharType="begin"/>
            </w:r>
            <w:r w:rsidR="00500CD6">
              <w:rPr>
                <w:webHidden/>
              </w:rPr>
              <w:instrText xml:space="preserve"> PAGEREF _Toc231826108 \h </w:instrText>
            </w:r>
            <w:r w:rsidR="00500CD6">
              <w:rPr>
                <w:webHidden/>
              </w:rPr>
            </w:r>
            <w:r w:rsidR="00500CD6">
              <w:rPr>
                <w:webHidden/>
              </w:rPr>
              <w:fldChar w:fldCharType="separate"/>
            </w:r>
            <w:r w:rsidR="00500CD6">
              <w:rPr>
                <w:webHidden/>
              </w:rPr>
              <w:t>4</w:t>
            </w:r>
            <w:r w:rsidR="00500CD6">
              <w:rPr>
                <w:webHidden/>
              </w:rPr>
              <w:fldChar w:fldCharType="end"/>
            </w:r>
          </w:hyperlink>
        </w:p>
        <w:p w14:paraId="6B096A14" w14:textId="3623D71E" w:rsidR="00500CD6" w:rsidRDefault="00500CD6">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26109" w:history="1">
            <w:r w:rsidRPr="00E04DE6">
              <w:rPr>
                <w:rStyle w:val="Hyperlink"/>
              </w:rPr>
              <w:t>1</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Einleitung</w:t>
            </w:r>
            <w:r>
              <w:rPr>
                <w:webHidden/>
              </w:rPr>
              <w:tab/>
            </w:r>
            <w:r>
              <w:rPr>
                <w:webHidden/>
              </w:rPr>
              <w:fldChar w:fldCharType="begin"/>
            </w:r>
            <w:r>
              <w:rPr>
                <w:webHidden/>
              </w:rPr>
              <w:instrText xml:space="preserve"> PAGEREF _Toc231826109 \h </w:instrText>
            </w:r>
            <w:r>
              <w:rPr>
                <w:webHidden/>
              </w:rPr>
            </w:r>
            <w:r>
              <w:rPr>
                <w:webHidden/>
              </w:rPr>
              <w:fldChar w:fldCharType="separate"/>
            </w:r>
            <w:r>
              <w:rPr>
                <w:webHidden/>
              </w:rPr>
              <w:t>5</w:t>
            </w:r>
            <w:r>
              <w:rPr>
                <w:webHidden/>
              </w:rPr>
              <w:fldChar w:fldCharType="end"/>
            </w:r>
          </w:hyperlink>
        </w:p>
        <w:p w14:paraId="63377E78" w14:textId="65679FB1" w:rsidR="00500CD6" w:rsidRDefault="00500CD6">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26110" w:history="1">
            <w:r w:rsidRPr="00E04DE6">
              <w:rPr>
                <w:rStyle w:val="Hyperlink"/>
              </w:rPr>
              <w:t>2</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Ausgangslage und Beschreibung des Vorhabens</w:t>
            </w:r>
            <w:r>
              <w:rPr>
                <w:webHidden/>
              </w:rPr>
              <w:tab/>
            </w:r>
            <w:r>
              <w:rPr>
                <w:webHidden/>
              </w:rPr>
              <w:fldChar w:fldCharType="begin"/>
            </w:r>
            <w:r>
              <w:rPr>
                <w:webHidden/>
              </w:rPr>
              <w:instrText xml:space="preserve"> PAGEREF _Toc231826110 \h </w:instrText>
            </w:r>
            <w:r>
              <w:rPr>
                <w:webHidden/>
              </w:rPr>
            </w:r>
            <w:r>
              <w:rPr>
                <w:webHidden/>
              </w:rPr>
              <w:fldChar w:fldCharType="separate"/>
            </w:r>
            <w:r>
              <w:rPr>
                <w:webHidden/>
              </w:rPr>
              <w:t>5</w:t>
            </w:r>
            <w:r>
              <w:rPr>
                <w:webHidden/>
              </w:rPr>
              <w:fldChar w:fldCharType="end"/>
            </w:r>
          </w:hyperlink>
        </w:p>
        <w:p w14:paraId="62FBAF83" w14:textId="1236588B" w:rsidR="00500CD6" w:rsidRDefault="00500CD6">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26111" w:history="1">
            <w:r w:rsidRPr="00E04DE6">
              <w:rPr>
                <w:rStyle w:val="Hyperlink"/>
                <w:noProof/>
              </w:rPr>
              <w:t>2.1</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Gegenstand der Ausschreibung</w:t>
            </w:r>
            <w:r>
              <w:rPr>
                <w:noProof/>
                <w:webHidden/>
              </w:rPr>
              <w:tab/>
            </w:r>
            <w:r>
              <w:rPr>
                <w:noProof/>
                <w:webHidden/>
              </w:rPr>
              <w:fldChar w:fldCharType="begin"/>
            </w:r>
            <w:r>
              <w:rPr>
                <w:noProof/>
                <w:webHidden/>
              </w:rPr>
              <w:instrText xml:space="preserve"> PAGEREF _Toc231826111 \h </w:instrText>
            </w:r>
            <w:r>
              <w:rPr>
                <w:noProof/>
                <w:webHidden/>
              </w:rPr>
            </w:r>
            <w:r>
              <w:rPr>
                <w:noProof/>
                <w:webHidden/>
              </w:rPr>
              <w:fldChar w:fldCharType="separate"/>
            </w:r>
            <w:r>
              <w:rPr>
                <w:noProof/>
                <w:webHidden/>
              </w:rPr>
              <w:t>5</w:t>
            </w:r>
            <w:r>
              <w:rPr>
                <w:noProof/>
                <w:webHidden/>
              </w:rPr>
              <w:fldChar w:fldCharType="end"/>
            </w:r>
          </w:hyperlink>
        </w:p>
        <w:p w14:paraId="6C892056" w14:textId="062F6C90" w:rsidR="00500CD6" w:rsidRDefault="00500CD6">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26112" w:history="1">
            <w:r w:rsidRPr="00E04DE6">
              <w:rPr>
                <w:rStyle w:val="Hyperlink"/>
                <w:noProof/>
              </w:rPr>
              <w:t>2.2</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Leistungsüberblick</w:t>
            </w:r>
            <w:r>
              <w:rPr>
                <w:noProof/>
                <w:webHidden/>
              </w:rPr>
              <w:tab/>
            </w:r>
            <w:r>
              <w:rPr>
                <w:noProof/>
                <w:webHidden/>
              </w:rPr>
              <w:fldChar w:fldCharType="begin"/>
            </w:r>
            <w:r>
              <w:rPr>
                <w:noProof/>
                <w:webHidden/>
              </w:rPr>
              <w:instrText xml:space="preserve"> PAGEREF _Toc231826112 \h </w:instrText>
            </w:r>
            <w:r>
              <w:rPr>
                <w:noProof/>
                <w:webHidden/>
              </w:rPr>
            </w:r>
            <w:r>
              <w:rPr>
                <w:noProof/>
                <w:webHidden/>
              </w:rPr>
              <w:fldChar w:fldCharType="separate"/>
            </w:r>
            <w:r>
              <w:rPr>
                <w:noProof/>
                <w:webHidden/>
              </w:rPr>
              <w:t>5</w:t>
            </w:r>
            <w:r>
              <w:rPr>
                <w:noProof/>
                <w:webHidden/>
              </w:rPr>
              <w:fldChar w:fldCharType="end"/>
            </w:r>
          </w:hyperlink>
        </w:p>
        <w:p w14:paraId="63AA64B9" w14:textId="7CB3C9FC" w:rsidR="00500CD6" w:rsidRDefault="00500CD6">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26113" w:history="1">
            <w:r w:rsidRPr="00E04DE6">
              <w:rPr>
                <w:rStyle w:val="Hyperlink"/>
                <w:noProof/>
              </w:rPr>
              <w:t>2.3</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Geplanter Ausführungs- / Lieferzeitraum</w:t>
            </w:r>
            <w:r>
              <w:rPr>
                <w:noProof/>
                <w:webHidden/>
              </w:rPr>
              <w:tab/>
            </w:r>
            <w:r>
              <w:rPr>
                <w:noProof/>
                <w:webHidden/>
              </w:rPr>
              <w:fldChar w:fldCharType="begin"/>
            </w:r>
            <w:r>
              <w:rPr>
                <w:noProof/>
                <w:webHidden/>
              </w:rPr>
              <w:instrText xml:space="preserve"> PAGEREF _Toc231826113 \h </w:instrText>
            </w:r>
            <w:r>
              <w:rPr>
                <w:noProof/>
                <w:webHidden/>
              </w:rPr>
            </w:r>
            <w:r>
              <w:rPr>
                <w:noProof/>
                <w:webHidden/>
              </w:rPr>
              <w:fldChar w:fldCharType="separate"/>
            </w:r>
            <w:r>
              <w:rPr>
                <w:noProof/>
                <w:webHidden/>
              </w:rPr>
              <w:t>8</w:t>
            </w:r>
            <w:r>
              <w:rPr>
                <w:noProof/>
                <w:webHidden/>
              </w:rPr>
              <w:fldChar w:fldCharType="end"/>
            </w:r>
          </w:hyperlink>
        </w:p>
        <w:p w14:paraId="1AE6F330" w14:textId="2233F2D3" w:rsidR="00500CD6" w:rsidRDefault="00500CD6">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26114" w:history="1">
            <w:r w:rsidRPr="00E04DE6">
              <w:rPr>
                <w:rStyle w:val="Hyperlink"/>
              </w:rPr>
              <w:t>3</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Auftraggeber und Vergabestelle</w:t>
            </w:r>
            <w:r>
              <w:rPr>
                <w:webHidden/>
              </w:rPr>
              <w:tab/>
            </w:r>
            <w:r>
              <w:rPr>
                <w:webHidden/>
              </w:rPr>
              <w:fldChar w:fldCharType="begin"/>
            </w:r>
            <w:r>
              <w:rPr>
                <w:webHidden/>
              </w:rPr>
              <w:instrText xml:space="preserve"> PAGEREF _Toc231826114 \h </w:instrText>
            </w:r>
            <w:r>
              <w:rPr>
                <w:webHidden/>
              </w:rPr>
            </w:r>
            <w:r>
              <w:rPr>
                <w:webHidden/>
              </w:rPr>
              <w:fldChar w:fldCharType="separate"/>
            </w:r>
            <w:r>
              <w:rPr>
                <w:webHidden/>
              </w:rPr>
              <w:t>8</w:t>
            </w:r>
            <w:r>
              <w:rPr>
                <w:webHidden/>
              </w:rPr>
              <w:fldChar w:fldCharType="end"/>
            </w:r>
          </w:hyperlink>
        </w:p>
        <w:p w14:paraId="290C3415" w14:textId="547C451C" w:rsidR="00500CD6" w:rsidRDefault="00500CD6">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26115" w:history="1">
            <w:r w:rsidRPr="00E04DE6">
              <w:rPr>
                <w:rStyle w:val="Hyperlink"/>
              </w:rPr>
              <w:t>4</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Sprache</w:t>
            </w:r>
            <w:r>
              <w:rPr>
                <w:webHidden/>
              </w:rPr>
              <w:tab/>
            </w:r>
            <w:r>
              <w:rPr>
                <w:webHidden/>
              </w:rPr>
              <w:fldChar w:fldCharType="begin"/>
            </w:r>
            <w:r>
              <w:rPr>
                <w:webHidden/>
              </w:rPr>
              <w:instrText xml:space="preserve"> PAGEREF _Toc231826115 \h </w:instrText>
            </w:r>
            <w:r>
              <w:rPr>
                <w:webHidden/>
              </w:rPr>
            </w:r>
            <w:r>
              <w:rPr>
                <w:webHidden/>
              </w:rPr>
              <w:fldChar w:fldCharType="separate"/>
            </w:r>
            <w:r>
              <w:rPr>
                <w:webHidden/>
              </w:rPr>
              <w:t>8</w:t>
            </w:r>
            <w:r>
              <w:rPr>
                <w:webHidden/>
              </w:rPr>
              <w:fldChar w:fldCharType="end"/>
            </w:r>
          </w:hyperlink>
        </w:p>
        <w:p w14:paraId="5436D395" w14:textId="0B4142F5" w:rsidR="00500CD6" w:rsidRDefault="00500CD6">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26116" w:history="1">
            <w:r w:rsidRPr="00E04DE6">
              <w:rPr>
                <w:rStyle w:val="Hyperlink"/>
              </w:rPr>
              <w:t>5</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Verfahren und Zeitplan</w:t>
            </w:r>
            <w:r>
              <w:rPr>
                <w:webHidden/>
              </w:rPr>
              <w:tab/>
            </w:r>
            <w:r>
              <w:rPr>
                <w:webHidden/>
              </w:rPr>
              <w:fldChar w:fldCharType="begin"/>
            </w:r>
            <w:r>
              <w:rPr>
                <w:webHidden/>
              </w:rPr>
              <w:instrText xml:space="preserve"> PAGEREF _Toc231826116 \h </w:instrText>
            </w:r>
            <w:r>
              <w:rPr>
                <w:webHidden/>
              </w:rPr>
            </w:r>
            <w:r>
              <w:rPr>
                <w:webHidden/>
              </w:rPr>
              <w:fldChar w:fldCharType="separate"/>
            </w:r>
            <w:r>
              <w:rPr>
                <w:webHidden/>
              </w:rPr>
              <w:t>9</w:t>
            </w:r>
            <w:r>
              <w:rPr>
                <w:webHidden/>
              </w:rPr>
              <w:fldChar w:fldCharType="end"/>
            </w:r>
          </w:hyperlink>
        </w:p>
        <w:p w14:paraId="565FDFAE" w14:textId="1640D7C7" w:rsidR="00500CD6" w:rsidRDefault="00500CD6">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26117" w:history="1">
            <w:r w:rsidRPr="00E04DE6">
              <w:rPr>
                <w:rStyle w:val="Hyperlink"/>
                <w:noProof/>
              </w:rPr>
              <w:t>5.1</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Auftragsbekanntmachung</w:t>
            </w:r>
            <w:r>
              <w:rPr>
                <w:noProof/>
                <w:webHidden/>
              </w:rPr>
              <w:tab/>
            </w:r>
            <w:r>
              <w:rPr>
                <w:noProof/>
                <w:webHidden/>
              </w:rPr>
              <w:fldChar w:fldCharType="begin"/>
            </w:r>
            <w:r>
              <w:rPr>
                <w:noProof/>
                <w:webHidden/>
              </w:rPr>
              <w:instrText xml:space="preserve"> PAGEREF _Toc231826117 \h </w:instrText>
            </w:r>
            <w:r>
              <w:rPr>
                <w:noProof/>
                <w:webHidden/>
              </w:rPr>
            </w:r>
            <w:r>
              <w:rPr>
                <w:noProof/>
                <w:webHidden/>
              </w:rPr>
              <w:fldChar w:fldCharType="separate"/>
            </w:r>
            <w:r>
              <w:rPr>
                <w:noProof/>
                <w:webHidden/>
              </w:rPr>
              <w:t>9</w:t>
            </w:r>
            <w:r>
              <w:rPr>
                <w:noProof/>
                <w:webHidden/>
              </w:rPr>
              <w:fldChar w:fldCharType="end"/>
            </w:r>
          </w:hyperlink>
        </w:p>
        <w:p w14:paraId="37150D46" w14:textId="0B6B86D1" w:rsidR="00500CD6" w:rsidRDefault="00500CD6">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26118" w:history="1">
            <w:r w:rsidRPr="00E04DE6">
              <w:rPr>
                <w:rStyle w:val="Hyperlink"/>
                <w:noProof/>
              </w:rPr>
              <w:t>5.2</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Angebotsphase</w:t>
            </w:r>
            <w:r>
              <w:rPr>
                <w:noProof/>
                <w:webHidden/>
              </w:rPr>
              <w:tab/>
            </w:r>
            <w:r>
              <w:rPr>
                <w:noProof/>
                <w:webHidden/>
              </w:rPr>
              <w:fldChar w:fldCharType="begin"/>
            </w:r>
            <w:r>
              <w:rPr>
                <w:noProof/>
                <w:webHidden/>
              </w:rPr>
              <w:instrText xml:space="preserve"> PAGEREF _Toc231826118 \h </w:instrText>
            </w:r>
            <w:r>
              <w:rPr>
                <w:noProof/>
                <w:webHidden/>
              </w:rPr>
            </w:r>
            <w:r>
              <w:rPr>
                <w:noProof/>
                <w:webHidden/>
              </w:rPr>
              <w:fldChar w:fldCharType="separate"/>
            </w:r>
            <w:r>
              <w:rPr>
                <w:noProof/>
                <w:webHidden/>
              </w:rPr>
              <w:t>9</w:t>
            </w:r>
            <w:r>
              <w:rPr>
                <w:noProof/>
                <w:webHidden/>
              </w:rPr>
              <w:fldChar w:fldCharType="end"/>
            </w:r>
          </w:hyperlink>
        </w:p>
        <w:p w14:paraId="3DAB01F5" w14:textId="582F1133" w:rsidR="00500CD6" w:rsidRDefault="00500CD6">
          <w:pPr>
            <w:pStyle w:val="Verzeichnis2"/>
            <w:tabs>
              <w:tab w:val="left" w:pos="880"/>
            </w:tabs>
            <w:rPr>
              <w:rFonts w:asciiTheme="minorHAnsi" w:eastAsiaTheme="minorEastAsia" w:hAnsiTheme="minorHAnsi"/>
              <w:noProof/>
              <w:color w:val="auto"/>
              <w:kern w:val="2"/>
              <w:sz w:val="24"/>
              <w:szCs w:val="24"/>
              <w:lang w:eastAsia="de-DE"/>
              <w14:ligatures w14:val="standardContextual"/>
            </w:rPr>
          </w:pPr>
          <w:hyperlink w:anchor="_Toc231826119" w:history="1">
            <w:r w:rsidRPr="00E04DE6">
              <w:rPr>
                <w:rStyle w:val="Hyperlink"/>
                <w:noProof/>
              </w:rPr>
              <w:t>5.3</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Vergabeentscheidung</w:t>
            </w:r>
            <w:r>
              <w:rPr>
                <w:noProof/>
                <w:webHidden/>
              </w:rPr>
              <w:tab/>
            </w:r>
            <w:r>
              <w:rPr>
                <w:noProof/>
                <w:webHidden/>
              </w:rPr>
              <w:fldChar w:fldCharType="begin"/>
            </w:r>
            <w:r>
              <w:rPr>
                <w:noProof/>
                <w:webHidden/>
              </w:rPr>
              <w:instrText xml:space="preserve"> PAGEREF _Toc231826119 \h </w:instrText>
            </w:r>
            <w:r>
              <w:rPr>
                <w:noProof/>
                <w:webHidden/>
              </w:rPr>
            </w:r>
            <w:r>
              <w:rPr>
                <w:noProof/>
                <w:webHidden/>
              </w:rPr>
              <w:fldChar w:fldCharType="separate"/>
            </w:r>
            <w:r>
              <w:rPr>
                <w:noProof/>
                <w:webHidden/>
              </w:rPr>
              <w:t>9</w:t>
            </w:r>
            <w:r>
              <w:rPr>
                <w:noProof/>
                <w:webHidden/>
              </w:rPr>
              <w:fldChar w:fldCharType="end"/>
            </w:r>
          </w:hyperlink>
        </w:p>
        <w:p w14:paraId="6476F170" w14:textId="279CA881" w:rsidR="00500CD6" w:rsidRDefault="00500CD6">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26120" w:history="1">
            <w:r w:rsidRPr="00E04DE6">
              <w:rPr>
                <w:rStyle w:val="Hyperlink"/>
              </w:rPr>
              <w:t>6.</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Kommunikation (DTVP)</w:t>
            </w:r>
            <w:r>
              <w:rPr>
                <w:webHidden/>
              </w:rPr>
              <w:tab/>
            </w:r>
            <w:r>
              <w:rPr>
                <w:webHidden/>
              </w:rPr>
              <w:fldChar w:fldCharType="begin"/>
            </w:r>
            <w:r>
              <w:rPr>
                <w:webHidden/>
              </w:rPr>
              <w:instrText xml:space="preserve"> PAGEREF _Toc231826120 \h </w:instrText>
            </w:r>
            <w:r>
              <w:rPr>
                <w:webHidden/>
              </w:rPr>
            </w:r>
            <w:r>
              <w:rPr>
                <w:webHidden/>
              </w:rPr>
              <w:fldChar w:fldCharType="separate"/>
            </w:r>
            <w:r>
              <w:rPr>
                <w:webHidden/>
              </w:rPr>
              <w:t>10</w:t>
            </w:r>
            <w:r>
              <w:rPr>
                <w:webHidden/>
              </w:rPr>
              <w:fldChar w:fldCharType="end"/>
            </w:r>
          </w:hyperlink>
        </w:p>
        <w:p w14:paraId="421942EF" w14:textId="532AF1CD" w:rsidR="00500CD6" w:rsidRDefault="00500CD6">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26121" w:history="1">
            <w:r w:rsidRPr="00E04DE6">
              <w:rPr>
                <w:rStyle w:val="Hyperlink"/>
              </w:rPr>
              <w:t>6.1.</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Kommunikationsform und Auskünfte</w:t>
            </w:r>
            <w:r>
              <w:rPr>
                <w:webHidden/>
              </w:rPr>
              <w:tab/>
            </w:r>
            <w:r>
              <w:rPr>
                <w:webHidden/>
              </w:rPr>
              <w:fldChar w:fldCharType="begin"/>
            </w:r>
            <w:r>
              <w:rPr>
                <w:webHidden/>
              </w:rPr>
              <w:instrText xml:space="preserve"> PAGEREF _Toc231826121 \h </w:instrText>
            </w:r>
            <w:r>
              <w:rPr>
                <w:webHidden/>
              </w:rPr>
            </w:r>
            <w:r>
              <w:rPr>
                <w:webHidden/>
              </w:rPr>
              <w:fldChar w:fldCharType="separate"/>
            </w:r>
            <w:r>
              <w:rPr>
                <w:webHidden/>
              </w:rPr>
              <w:t>10</w:t>
            </w:r>
            <w:r>
              <w:rPr>
                <w:webHidden/>
              </w:rPr>
              <w:fldChar w:fldCharType="end"/>
            </w:r>
          </w:hyperlink>
        </w:p>
        <w:p w14:paraId="5E299E38" w14:textId="403D3D3F" w:rsidR="00500CD6" w:rsidRDefault="00500CD6">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26122" w:history="1">
            <w:r w:rsidRPr="00E04DE6">
              <w:rPr>
                <w:rStyle w:val="Hyperlink"/>
              </w:rPr>
              <w:t>6.2.</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Datenverarbeitung</w:t>
            </w:r>
            <w:r>
              <w:rPr>
                <w:webHidden/>
              </w:rPr>
              <w:tab/>
            </w:r>
            <w:r>
              <w:rPr>
                <w:webHidden/>
              </w:rPr>
              <w:fldChar w:fldCharType="begin"/>
            </w:r>
            <w:r>
              <w:rPr>
                <w:webHidden/>
              </w:rPr>
              <w:instrText xml:space="preserve"> PAGEREF _Toc231826122 \h </w:instrText>
            </w:r>
            <w:r>
              <w:rPr>
                <w:webHidden/>
              </w:rPr>
            </w:r>
            <w:r>
              <w:rPr>
                <w:webHidden/>
              </w:rPr>
              <w:fldChar w:fldCharType="separate"/>
            </w:r>
            <w:r>
              <w:rPr>
                <w:webHidden/>
              </w:rPr>
              <w:t>10</w:t>
            </w:r>
            <w:r>
              <w:rPr>
                <w:webHidden/>
              </w:rPr>
              <w:fldChar w:fldCharType="end"/>
            </w:r>
          </w:hyperlink>
        </w:p>
        <w:p w14:paraId="7DA7AA8C" w14:textId="67C3761D" w:rsidR="00500CD6" w:rsidRDefault="00500CD6">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26123" w:history="1">
            <w:r w:rsidRPr="00E04DE6">
              <w:rPr>
                <w:rStyle w:val="Hyperlink"/>
              </w:rPr>
              <w:t>7.</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Bereitstellung der Vergabeunterlagen</w:t>
            </w:r>
            <w:r>
              <w:rPr>
                <w:webHidden/>
              </w:rPr>
              <w:tab/>
            </w:r>
            <w:r>
              <w:rPr>
                <w:webHidden/>
              </w:rPr>
              <w:fldChar w:fldCharType="begin"/>
            </w:r>
            <w:r>
              <w:rPr>
                <w:webHidden/>
              </w:rPr>
              <w:instrText xml:space="preserve"> PAGEREF _Toc231826123 \h </w:instrText>
            </w:r>
            <w:r>
              <w:rPr>
                <w:webHidden/>
              </w:rPr>
            </w:r>
            <w:r>
              <w:rPr>
                <w:webHidden/>
              </w:rPr>
              <w:fldChar w:fldCharType="separate"/>
            </w:r>
            <w:r>
              <w:rPr>
                <w:webHidden/>
              </w:rPr>
              <w:t>11</w:t>
            </w:r>
            <w:r>
              <w:rPr>
                <w:webHidden/>
              </w:rPr>
              <w:fldChar w:fldCharType="end"/>
            </w:r>
          </w:hyperlink>
        </w:p>
        <w:p w14:paraId="2446C5C1" w14:textId="52F96F65" w:rsidR="00500CD6" w:rsidRDefault="00500CD6">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26124" w:history="1">
            <w:r w:rsidRPr="00E04DE6">
              <w:rPr>
                <w:rStyle w:val="Hyperlink"/>
              </w:rPr>
              <w:t>8.</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Einreichung der Angebote</w:t>
            </w:r>
            <w:r>
              <w:rPr>
                <w:webHidden/>
              </w:rPr>
              <w:tab/>
            </w:r>
            <w:r>
              <w:rPr>
                <w:webHidden/>
              </w:rPr>
              <w:fldChar w:fldCharType="begin"/>
            </w:r>
            <w:r>
              <w:rPr>
                <w:webHidden/>
              </w:rPr>
              <w:instrText xml:space="preserve"> PAGEREF _Toc231826124 \h </w:instrText>
            </w:r>
            <w:r>
              <w:rPr>
                <w:webHidden/>
              </w:rPr>
            </w:r>
            <w:r>
              <w:rPr>
                <w:webHidden/>
              </w:rPr>
              <w:fldChar w:fldCharType="separate"/>
            </w:r>
            <w:r>
              <w:rPr>
                <w:webHidden/>
              </w:rPr>
              <w:t>11</w:t>
            </w:r>
            <w:r>
              <w:rPr>
                <w:webHidden/>
              </w:rPr>
              <w:fldChar w:fldCharType="end"/>
            </w:r>
          </w:hyperlink>
        </w:p>
        <w:p w14:paraId="4A1D518F" w14:textId="389050D0" w:rsidR="00500CD6" w:rsidRDefault="00500CD6">
          <w:pPr>
            <w:pStyle w:val="Verzeichnis1"/>
            <w:tabs>
              <w:tab w:val="left" w:pos="440"/>
            </w:tabs>
            <w:rPr>
              <w:rFonts w:asciiTheme="minorHAnsi" w:eastAsiaTheme="minorEastAsia" w:hAnsiTheme="minorHAnsi" w:cstheme="minorBidi"/>
              <w:color w:val="auto"/>
              <w:kern w:val="2"/>
              <w:sz w:val="24"/>
              <w:szCs w:val="24"/>
              <w:lang w:eastAsia="de-DE"/>
              <w14:ligatures w14:val="standardContextual"/>
            </w:rPr>
          </w:pPr>
          <w:hyperlink w:anchor="_Toc231826125" w:history="1">
            <w:r w:rsidRPr="00E04DE6">
              <w:rPr>
                <w:rStyle w:val="Hyperlink"/>
              </w:rPr>
              <w:t>9.</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Einzureichende Unterlagen</w:t>
            </w:r>
            <w:r>
              <w:rPr>
                <w:webHidden/>
              </w:rPr>
              <w:tab/>
            </w:r>
            <w:r>
              <w:rPr>
                <w:webHidden/>
              </w:rPr>
              <w:fldChar w:fldCharType="begin"/>
            </w:r>
            <w:r>
              <w:rPr>
                <w:webHidden/>
              </w:rPr>
              <w:instrText xml:space="preserve"> PAGEREF _Toc231826125 \h </w:instrText>
            </w:r>
            <w:r>
              <w:rPr>
                <w:webHidden/>
              </w:rPr>
            </w:r>
            <w:r>
              <w:rPr>
                <w:webHidden/>
              </w:rPr>
              <w:fldChar w:fldCharType="separate"/>
            </w:r>
            <w:r>
              <w:rPr>
                <w:webHidden/>
              </w:rPr>
              <w:t>12</w:t>
            </w:r>
            <w:r>
              <w:rPr>
                <w:webHidden/>
              </w:rPr>
              <w:fldChar w:fldCharType="end"/>
            </w:r>
          </w:hyperlink>
        </w:p>
        <w:p w14:paraId="61CEA99F" w14:textId="26AA086E" w:rsidR="00500CD6" w:rsidRDefault="00500CD6">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26126" w:history="1">
            <w:r w:rsidRPr="00E04DE6">
              <w:rPr>
                <w:rStyle w:val="Hyperlink"/>
              </w:rPr>
              <w:t>10.</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Bietergemeinschaften</w:t>
            </w:r>
            <w:r>
              <w:rPr>
                <w:webHidden/>
              </w:rPr>
              <w:tab/>
            </w:r>
            <w:r>
              <w:rPr>
                <w:webHidden/>
              </w:rPr>
              <w:fldChar w:fldCharType="begin"/>
            </w:r>
            <w:r>
              <w:rPr>
                <w:webHidden/>
              </w:rPr>
              <w:instrText xml:space="preserve"> PAGEREF _Toc231826126 \h </w:instrText>
            </w:r>
            <w:r>
              <w:rPr>
                <w:webHidden/>
              </w:rPr>
            </w:r>
            <w:r>
              <w:rPr>
                <w:webHidden/>
              </w:rPr>
              <w:fldChar w:fldCharType="separate"/>
            </w:r>
            <w:r>
              <w:rPr>
                <w:webHidden/>
              </w:rPr>
              <w:t>12</w:t>
            </w:r>
            <w:r>
              <w:rPr>
                <w:webHidden/>
              </w:rPr>
              <w:fldChar w:fldCharType="end"/>
            </w:r>
          </w:hyperlink>
        </w:p>
        <w:p w14:paraId="504E2E53" w14:textId="268CC4AE" w:rsidR="00500CD6" w:rsidRDefault="00500CD6">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26127" w:history="1">
            <w:r w:rsidRPr="00E04DE6">
              <w:rPr>
                <w:rStyle w:val="Hyperlink"/>
              </w:rPr>
              <w:t>11.</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Einsatz von Nachunternehmern (nicht eignungsleihend)</w:t>
            </w:r>
            <w:r>
              <w:rPr>
                <w:webHidden/>
              </w:rPr>
              <w:tab/>
            </w:r>
            <w:r>
              <w:rPr>
                <w:webHidden/>
              </w:rPr>
              <w:fldChar w:fldCharType="begin"/>
            </w:r>
            <w:r>
              <w:rPr>
                <w:webHidden/>
              </w:rPr>
              <w:instrText xml:space="preserve"> PAGEREF _Toc231826127 \h </w:instrText>
            </w:r>
            <w:r>
              <w:rPr>
                <w:webHidden/>
              </w:rPr>
            </w:r>
            <w:r>
              <w:rPr>
                <w:webHidden/>
              </w:rPr>
              <w:fldChar w:fldCharType="separate"/>
            </w:r>
            <w:r>
              <w:rPr>
                <w:webHidden/>
              </w:rPr>
              <w:t>13</w:t>
            </w:r>
            <w:r>
              <w:rPr>
                <w:webHidden/>
              </w:rPr>
              <w:fldChar w:fldCharType="end"/>
            </w:r>
          </w:hyperlink>
        </w:p>
        <w:p w14:paraId="6253FFC4" w14:textId="279B9AF2" w:rsidR="00500CD6" w:rsidRDefault="00500CD6">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26128" w:history="1">
            <w:r w:rsidRPr="00E04DE6">
              <w:rPr>
                <w:rStyle w:val="Hyperlink"/>
              </w:rPr>
              <w:t>12.</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Eignungsleihe</w:t>
            </w:r>
            <w:r>
              <w:rPr>
                <w:webHidden/>
              </w:rPr>
              <w:tab/>
            </w:r>
            <w:r>
              <w:rPr>
                <w:webHidden/>
              </w:rPr>
              <w:fldChar w:fldCharType="begin"/>
            </w:r>
            <w:r>
              <w:rPr>
                <w:webHidden/>
              </w:rPr>
              <w:instrText xml:space="preserve"> PAGEREF _Toc231826128 \h </w:instrText>
            </w:r>
            <w:r>
              <w:rPr>
                <w:webHidden/>
              </w:rPr>
            </w:r>
            <w:r>
              <w:rPr>
                <w:webHidden/>
              </w:rPr>
              <w:fldChar w:fldCharType="separate"/>
            </w:r>
            <w:r>
              <w:rPr>
                <w:webHidden/>
              </w:rPr>
              <w:t>13</w:t>
            </w:r>
            <w:r>
              <w:rPr>
                <w:webHidden/>
              </w:rPr>
              <w:fldChar w:fldCharType="end"/>
            </w:r>
          </w:hyperlink>
        </w:p>
        <w:p w14:paraId="4B87E555" w14:textId="24F9AA20" w:rsidR="00500CD6" w:rsidRDefault="00500CD6">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26129" w:history="1">
            <w:r w:rsidRPr="00E04DE6">
              <w:rPr>
                <w:rStyle w:val="Hyperlink"/>
              </w:rPr>
              <w:t>13.</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Eignung</w:t>
            </w:r>
            <w:r>
              <w:rPr>
                <w:webHidden/>
              </w:rPr>
              <w:tab/>
            </w:r>
            <w:r>
              <w:rPr>
                <w:webHidden/>
              </w:rPr>
              <w:fldChar w:fldCharType="begin"/>
            </w:r>
            <w:r>
              <w:rPr>
                <w:webHidden/>
              </w:rPr>
              <w:instrText xml:space="preserve"> PAGEREF _Toc231826129 \h </w:instrText>
            </w:r>
            <w:r>
              <w:rPr>
                <w:webHidden/>
              </w:rPr>
            </w:r>
            <w:r>
              <w:rPr>
                <w:webHidden/>
              </w:rPr>
              <w:fldChar w:fldCharType="separate"/>
            </w:r>
            <w:r>
              <w:rPr>
                <w:webHidden/>
              </w:rPr>
              <w:t>14</w:t>
            </w:r>
            <w:r>
              <w:rPr>
                <w:webHidden/>
              </w:rPr>
              <w:fldChar w:fldCharType="end"/>
            </w:r>
          </w:hyperlink>
        </w:p>
        <w:p w14:paraId="3775D3A2" w14:textId="3EC64AE4" w:rsidR="00500CD6" w:rsidRDefault="00500CD6">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26130" w:history="1">
            <w:r w:rsidRPr="00E04DE6">
              <w:rPr>
                <w:rStyle w:val="Hyperlink"/>
                <w:noProof/>
              </w:rPr>
              <w:t>13.1.</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Befähigung und Erlaubnis zur Berufsausübung</w:t>
            </w:r>
            <w:r>
              <w:rPr>
                <w:noProof/>
                <w:webHidden/>
              </w:rPr>
              <w:tab/>
            </w:r>
            <w:r>
              <w:rPr>
                <w:noProof/>
                <w:webHidden/>
              </w:rPr>
              <w:fldChar w:fldCharType="begin"/>
            </w:r>
            <w:r>
              <w:rPr>
                <w:noProof/>
                <w:webHidden/>
              </w:rPr>
              <w:instrText xml:space="preserve"> PAGEREF _Toc231826130 \h </w:instrText>
            </w:r>
            <w:r>
              <w:rPr>
                <w:noProof/>
                <w:webHidden/>
              </w:rPr>
            </w:r>
            <w:r>
              <w:rPr>
                <w:noProof/>
                <w:webHidden/>
              </w:rPr>
              <w:fldChar w:fldCharType="separate"/>
            </w:r>
            <w:r>
              <w:rPr>
                <w:noProof/>
                <w:webHidden/>
              </w:rPr>
              <w:t>14</w:t>
            </w:r>
            <w:r>
              <w:rPr>
                <w:noProof/>
                <w:webHidden/>
              </w:rPr>
              <w:fldChar w:fldCharType="end"/>
            </w:r>
          </w:hyperlink>
        </w:p>
        <w:p w14:paraId="3E44BAF4" w14:textId="59E172CB" w:rsidR="00500CD6" w:rsidRDefault="00500CD6">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26131" w:history="1">
            <w:r w:rsidRPr="00E04DE6">
              <w:rPr>
                <w:rStyle w:val="Hyperlink"/>
                <w:noProof/>
              </w:rPr>
              <w:t>13.2.</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Wirtschaftliche und finanzielle Leistungsfähigkeit</w:t>
            </w:r>
            <w:r>
              <w:rPr>
                <w:noProof/>
                <w:webHidden/>
              </w:rPr>
              <w:tab/>
            </w:r>
            <w:r>
              <w:rPr>
                <w:noProof/>
                <w:webHidden/>
              </w:rPr>
              <w:fldChar w:fldCharType="begin"/>
            </w:r>
            <w:r>
              <w:rPr>
                <w:noProof/>
                <w:webHidden/>
              </w:rPr>
              <w:instrText xml:space="preserve"> PAGEREF _Toc231826131 \h </w:instrText>
            </w:r>
            <w:r>
              <w:rPr>
                <w:noProof/>
                <w:webHidden/>
              </w:rPr>
            </w:r>
            <w:r>
              <w:rPr>
                <w:noProof/>
                <w:webHidden/>
              </w:rPr>
              <w:fldChar w:fldCharType="separate"/>
            </w:r>
            <w:r>
              <w:rPr>
                <w:noProof/>
                <w:webHidden/>
              </w:rPr>
              <w:t>15</w:t>
            </w:r>
            <w:r>
              <w:rPr>
                <w:noProof/>
                <w:webHidden/>
              </w:rPr>
              <w:fldChar w:fldCharType="end"/>
            </w:r>
          </w:hyperlink>
        </w:p>
        <w:p w14:paraId="6DC4F8F5" w14:textId="79B2C33A" w:rsidR="00500CD6" w:rsidRDefault="00500CD6">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26132" w:history="1">
            <w:r w:rsidRPr="00E04DE6">
              <w:rPr>
                <w:rStyle w:val="Hyperlink"/>
                <w:noProof/>
              </w:rPr>
              <w:t>13.3.</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Technische und berufliche Leistungsfähigkeit</w:t>
            </w:r>
            <w:r>
              <w:rPr>
                <w:noProof/>
                <w:webHidden/>
              </w:rPr>
              <w:tab/>
            </w:r>
            <w:r>
              <w:rPr>
                <w:noProof/>
                <w:webHidden/>
              </w:rPr>
              <w:fldChar w:fldCharType="begin"/>
            </w:r>
            <w:r>
              <w:rPr>
                <w:noProof/>
                <w:webHidden/>
              </w:rPr>
              <w:instrText xml:space="preserve"> PAGEREF _Toc231826132 \h </w:instrText>
            </w:r>
            <w:r>
              <w:rPr>
                <w:noProof/>
                <w:webHidden/>
              </w:rPr>
            </w:r>
            <w:r>
              <w:rPr>
                <w:noProof/>
                <w:webHidden/>
              </w:rPr>
              <w:fldChar w:fldCharType="separate"/>
            </w:r>
            <w:r>
              <w:rPr>
                <w:noProof/>
                <w:webHidden/>
              </w:rPr>
              <w:t>17</w:t>
            </w:r>
            <w:r>
              <w:rPr>
                <w:noProof/>
                <w:webHidden/>
              </w:rPr>
              <w:fldChar w:fldCharType="end"/>
            </w:r>
          </w:hyperlink>
        </w:p>
        <w:p w14:paraId="388FB26F" w14:textId="2D548567" w:rsidR="00500CD6" w:rsidRDefault="00500CD6">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26133" w:history="1">
            <w:r w:rsidRPr="00E04DE6">
              <w:rPr>
                <w:rStyle w:val="Hyperlink"/>
              </w:rPr>
              <w:t>14.</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Zuschlagskriterien und Angebotswertung</w:t>
            </w:r>
            <w:r>
              <w:rPr>
                <w:webHidden/>
              </w:rPr>
              <w:tab/>
            </w:r>
            <w:r>
              <w:rPr>
                <w:webHidden/>
              </w:rPr>
              <w:fldChar w:fldCharType="begin"/>
            </w:r>
            <w:r>
              <w:rPr>
                <w:webHidden/>
              </w:rPr>
              <w:instrText xml:space="preserve"> PAGEREF _Toc231826133 \h </w:instrText>
            </w:r>
            <w:r>
              <w:rPr>
                <w:webHidden/>
              </w:rPr>
            </w:r>
            <w:r>
              <w:rPr>
                <w:webHidden/>
              </w:rPr>
              <w:fldChar w:fldCharType="separate"/>
            </w:r>
            <w:r>
              <w:rPr>
                <w:webHidden/>
              </w:rPr>
              <w:t>18</w:t>
            </w:r>
            <w:r>
              <w:rPr>
                <w:webHidden/>
              </w:rPr>
              <w:fldChar w:fldCharType="end"/>
            </w:r>
          </w:hyperlink>
        </w:p>
        <w:p w14:paraId="7BBD27A9" w14:textId="5FAC888D" w:rsidR="00500CD6" w:rsidRDefault="00500CD6">
          <w:pPr>
            <w:pStyle w:val="Verzeichnis1"/>
            <w:tabs>
              <w:tab w:val="left" w:pos="880"/>
            </w:tabs>
            <w:rPr>
              <w:rFonts w:asciiTheme="minorHAnsi" w:eastAsiaTheme="minorEastAsia" w:hAnsiTheme="minorHAnsi" w:cstheme="minorBidi"/>
              <w:color w:val="auto"/>
              <w:kern w:val="2"/>
              <w:sz w:val="24"/>
              <w:szCs w:val="24"/>
              <w:lang w:eastAsia="de-DE"/>
              <w14:ligatures w14:val="standardContextual"/>
            </w:rPr>
          </w:pPr>
          <w:hyperlink w:anchor="_Toc231826134" w:history="1">
            <w:r w:rsidRPr="00E04DE6">
              <w:rPr>
                <w:rStyle w:val="Hyperlink"/>
              </w:rPr>
              <w:t>14.1.</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Preis</w:t>
            </w:r>
            <w:r>
              <w:rPr>
                <w:webHidden/>
              </w:rPr>
              <w:tab/>
            </w:r>
            <w:r>
              <w:rPr>
                <w:webHidden/>
              </w:rPr>
              <w:fldChar w:fldCharType="begin"/>
            </w:r>
            <w:r>
              <w:rPr>
                <w:webHidden/>
              </w:rPr>
              <w:instrText xml:space="preserve"> PAGEREF _Toc231826134 \h </w:instrText>
            </w:r>
            <w:r>
              <w:rPr>
                <w:webHidden/>
              </w:rPr>
            </w:r>
            <w:r>
              <w:rPr>
                <w:webHidden/>
              </w:rPr>
              <w:fldChar w:fldCharType="separate"/>
            </w:r>
            <w:r>
              <w:rPr>
                <w:webHidden/>
              </w:rPr>
              <w:t>18</w:t>
            </w:r>
            <w:r>
              <w:rPr>
                <w:webHidden/>
              </w:rPr>
              <w:fldChar w:fldCharType="end"/>
            </w:r>
          </w:hyperlink>
        </w:p>
        <w:p w14:paraId="22A76858" w14:textId="7CC99D77" w:rsidR="00500CD6" w:rsidRDefault="00500CD6">
          <w:pPr>
            <w:pStyle w:val="Verzeichnis1"/>
            <w:tabs>
              <w:tab w:val="left" w:pos="880"/>
            </w:tabs>
            <w:rPr>
              <w:rFonts w:asciiTheme="minorHAnsi" w:eastAsiaTheme="minorEastAsia" w:hAnsiTheme="minorHAnsi" w:cstheme="minorBidi"/>
              <w:color w:val="auto"/>
              <w:kern w:val="2"/>
              <w:sz w:val="24"/>
              <w:szCs w:val="24"/>
              <w:lang w:eastAsia="de-DE"/>
              <w14:ligatures w14:val="standardContextual"/>
            </w:rPr>
          </w:pPr>
          <w:hyperlink w:anchor="_Toc231826135" w:history="1">
            <w:r w:rsidRPr="00E04DE6">
              <w:rPr>
                <w:rStyle w:val="Hyperlink"/>
              </w:rPr>
              <w:t>14.2.</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Umsetzungs- und Personaleinsatzkonzept</w:t>
            </w:r>
            <w:r>
              <w:rPr>
                <w:webHidden/>
              </w:rPr>
              <w:tab/>
            </w:r>
            <w:r>
              <w:rPr>
                <w:webHidden/>
              </w:rPr>
              <w:fldChar w:fldCharType="begin"/>
            </w:r>
            <w:r>
              <w:rPr>
                <w:webHidden/>
              </w:rPr>
              <w:instrText xml:space="preserve"> PAGEREF _Toc231826135 \h </w:instrText>
            </w:r>
            <w:r>
              <w:rPr>
                <w:webHidden/>
              </w:rPr>
            </w:r>
            <w:r>
              <w:rPr>
                <w:webHidden/>
              </w:rPr>
              <w:fldChar w:fldCharType="separate"/>
            </w:r>
            <w:r>
              <w:rPr>
                <w:webHidden/>
              </w:rPr>
              <w:t>18</w:t>
            </w:r>
            <w:r>
              <w:rPr>
                <w:webHidden/>
              </w:rPr>
              <w:fldChar w:fldCharType="end"/>
            </w:r>
          </w:hyperlink>
        </w:p>
        <w:p w14:paraId="0B5ACBD1" w14:textId="00BC47B6" w:rsidR="00500CD6" w:rsidRDefault="00500CD6">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26136" w:history="1">
            <w:r w:rsidRPr="00E04DE6">
              <w:rPr>
                <w:rStyle w:val="Hyperlink"/>
              </w:rPr>
              <w:t>15.</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Geheimhaltung</w:t>
            </w:r>
            <w:r>
              <w:rPr>
                <w:webHidden/>
              </w:rPr>
              <w:tab/>
            </w:r>
            <w:r>
              <w:rPr>
                <w:webHidden/>
              </w:rPr>
              <w:fldChar w:fldCharType="begin"/>
            </w:r>
            <w:r>
              <w:rPr>
                <w:webHidden/>
              </w:rPr>
              <w:instrText xml:space="preserve"> PAGEREF _Toc231826136 \h </w:instrText>
            </w:r>
            <w:r>
              <w:rPr>
                <w:webHidden/>
              </w:rPr>
            </w:r>
            <w:r>
              <w:rPr>
                <w:webHidden/>
              </w:rPr>
              <w:fldChar w:fldCharType="separate"/>
            </w:r>
            <w:r>
              <w:rPr>
                <w:webHidden/>
              </w:rPr>
              <w:t>19</w:t>
            </w:r>
            <w:r>
              <w:rPr>
                <w:webHidden/>
              </w:rPr>
              <w:fldChar w:fldCharType="end"/>
            </w:r>
          </w:hyperlink>
        </w:p>
        <w:p w14:paraId="3549CE38" w14:textId="74623273" w:rsidR="00500CD6" w:rsidRDefault="00500CD6">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26137" w:history="1">
            <w:r w:rsidRPr="00E04DE6">
              <w:rPr>
                <w:rStyle w:val="Hyperlink"/>
              </w:rPr>
              <w:t>16.</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Rügeobliegenheiten</w:t>
            </w:r>
            <w:r>
              <w:rPr>
                <w:webHidden/>
              </w:rPr>
              <w:tab/>
            </w:r>
            <w:r>
              <w:rPr>
                <w:webHidden/>
              </w:rPr>
              <w:fldChar w:fldCharType="begin"/>
            </w:r>
            <w:r>
              <w:rPr>
                <w:webHidden/>
              </w:rPr>
              <w:instrText xml:space="preserve"> PAGEREF _Toc231826137 \h </w:instrText>
            </w:r>
            <w:r>
              <w:rPr>
                <w:webHidden/>
              </w:rPr>
            </w:r>
            <w:r>
              <w:rPr>
                <w:webHidden/>
              </w:rPr>
              <w:fldChar w:fldCharType="separate"/>
            </w:r>
            <w:r>
              <w:rPr>
                <w:webHidden/>
              </w:rPr>
              <w:t>19</w:t>
            </w:r>
            <w:r>
              <w:rPr>
                <w:webHidden/>
              </w:rPr>
              <w:fldChar w:fldCharType="end"/>
            </w:r>
          </w:hyperlink>
        </w:p>
        <w:p w14:paraId="6B790425" w14:textId="1F692624" w:rsidR="00500CD6" w:rsidRDefault="00500CD6">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26138" w:history="1">
            <w:r w:rsidRPr="00E04DE6">
              <w:rPr>
                <w:rStyle w:val="Hyperlink"/>
              </w:rPr>
              <w:t>17.</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Nachprüfungen</w:t>
            </w:r>
            <w:r>
              <w:rPr>
                <w:webHidden/>
              </w:rPr>
              <w:tab/>
            </w:r>
            <w:r>
              <w:rPr>
                <w:webHidden/>
              </w:rPr>
              <w:fldChar w:fldCharType="begin"/>
            </w:r>
            <w:r>
              <w:rPr>
                <w:webHidden/>
              </w:rPr>
              <w:instrText xml:space="preserve"> PAGEREF _Toc231826138 \h </w:instrText>
            </w:r>
            <w:r>
              <w:rPr>
                <w:webHidden/>
              </w:rPr>
            </w:r>
            <w:r>
              <w:rPr>
                <w:webHidden/>
              </w:rPr>
              <w:fldChar w:fldCharType="separate"/>
            </w:r>
            <w:r>
              <w:rPr>
                <w:webHidden/>
              </w:rPr>
              <w:t>20</w:t>
            </w:r>
            <w:r>
              <w:rPr>
                <w:webHidden/>
              </w:rPr>
              <w:fldChar w:fldCharType="end"/>
            </w:r>
          </w:hyperlink>
        </w:p>
        <w:p w14:paraId="1CA0FC6D" w14:textId="46C49188" w:rsidR="00500CD6" w:rsidRDefault="00500CD6">
          <w:pPr>
            <w:pStyle w:val="Verzeichnis1"/>
            <w:tabs>
              <w:tab w:val="left" w:pos="660"/>
            </w:tabs>
            <w:rPr>
              <w:rFonts w:asciiTheme="minorHAnsi" w:eastAsiaTheme="minorEastAsia" w:hAnsiTheme="minorHAnsi" w:cstheme="minorBidi"/>
              <w:color w:val="auto"/>
              <w:kern w:val="2"/>
              <w:sz w:val="24"/>
              <w:szCs w:val="24"/>
              <w:lang w:eastAsia="de-DE"/>
              <w14:ligatures w14:val="standardContextual"/>
            </w:rPr>
          </w:pPr>
          <w:hyperlink w:anchor="_Toc231826139" w:history="1">
            <w:r w:rsidRPr="00E04DE6">
              <w:rPr>
                <w:rStyle w:val="Hyperlink"/>
              </w:rPr>
              <w:t>18.</w:t>
            </w:r>
            <w:r>
              <w:rPr>
                <w:rFonts w:asciiTheme="minorHAnsi" w:eastAsiaTheme="minorEastAsia" w:hAnsiTheme="minorHAnsi" w:cstheme="minorBidi"/>
                <w:color w:val="auto"/>
                <w:kern w:val="2"/>
                <w:sz w:val="24"/>
                <w:szCs w:val="24"/>
                <w:lang w:eastAsia="de-DE"/>
                <w14:ligatures w14:val="standardContextual"/>
              </w:rPr>
              <w:tab/>
            </w:r>
            <w:r w:rsidRPr="00E04DE6">
              <w:rPr>
                <w:rStyle w:val="Hyperlink"/>
              </w:rPr>
              <w:t>Ergänzende Bestimmungen</w:t>
            </w:r>
            <w:r>
              <w:rPr>
                <w:webHidden/>
              </w:rPr>
              <w:tab/>
            </w:r>
            <w:r>
              <w:rPr>
                <w:webHidden/>
              </w:rPr>
              <w:fldChar w:fldCharType="begin"/>
            </w:r>
            <w:r>
              <w:rPr>
                <w:webHidden/>
              </w:rPr>
              <w:instrText xml:space="preserve"> PAGEREF _Toc231826139 \h </w:instrText>
            </w:r>
            <w:r>
              <w:rPr>
                <w:webHidden/>
              </w:rPr>
            </w:r>
            <w:r>
              <w:rPr>
                <w:webHidden/>
              </w:rPr>
              <w:fldChar w:fldCharType="separate"/>
            </w:r>
            <w:r>
              <w:rPr>
                <w:webHidden/>
              </w:rPr>
              <w:t>21</w:t>
            </w:r>
            <w:r>
              <w:rPr>
                <w:webHidden/>
              </w:rPr>
              <w:fldChar w:fldCharType="end"/>
            </w:r>
          </w:hyperlink>
        </w:p>
        <w:p w14:paraId="6700942C" w14:textId="42F74E70" w:rsidR="00500CD6" w:rsidRDefault="00500CD6">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26140" w:history="1">
            <w:r w:rsidRPr="00E04DE6">
              <w:rPr>
                <w:rStyle w:val="Hyperlink"/>
                <w:noProof/>
              </w:rPr>
              <w:t>18.1.</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Nachforderung</w:t>
            </w:r>
            <w:r>
              <w:rPr>
                <w:noProof/>
                <w:webHidden/>
              </w:rPr>
              <w:tab/>
            </w:r>
            <w:r>
              <w:rPr>
                <w:noProof/>
                <w:webHidden/>
              </w:rPr>
              <w:fldChar w:fldCharType="begin"/>
            </w:r>
            <w:r>
              <w:rPr>
                <w:noProof/>
                <w:webHidden/>
              </w:rPr>
              <w:instrText xml:space="preserve"> PAGEREF _Toc231826140 \h </w:instrText>
            </w:r>
            <w:r>
              <w:rPr>
                <w:noProof/>
                <w:webHidden/>
              </w:rPr>
            </w:r>
            <w:r>
              <w:rPr>
                <w:noProof/>
                <w:webHidden/>
              </w:rPr>
              <w:fldChar w:fldCharType="separate"/>
            </w:r>
            <w:r>
              <w:rPr>
                <w:noProof/>
                <w:webHidden/>
              </w:rPr>
              <w:t>21</w:t>
            </w:r>
            <w:r>
              <w:rPr>
                <w:noProof/>
                <w:webHidden/>
              </w:rPr>
              <w:fldChar w:fldCharType="end"/>
            </w:r>
          </w:hyperlink>
        </w:p>
        <w:p w14:paraId="1C414D21" w14:textId="36E996C0" w:rsidR="00500CD6" w:rsidRDefault="00500CD6">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26141" w:history="1">
            <w:r w:rsidRPr="00E04DE6">
              <w:rPr>
                <w:rStyle w:val="Hyperlink"/>
                <w:noProof/>
              </w:rPr>
              <w:t>18.2.</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Unzulässige Wettbewerbsbeschränkungen</w:t>
            </w:r>
            <w:r>
              <w:rPr>
                <w:noProof/>
                <w:webHidden/>
              </w:rPr>
              <w:tab/>
            </w:r>
            <w:r>
              <w:rPr>
                <w:noProof/>
                <w:webHidden/>
              </w:rPr>
              <w:fldChar w:fldCharType="begin"/>
            </w:r>
            <w:r>
              <w:rPr>
                <w:noProof/>
                <w:webHidden/>
              </w:rPr>
              <w:instrText xml:space="preserve"> PAGEREF _Toc231826141 \h </w:instrText>
            </w:r>
            <w:r>
              <w:rPr>
                <w:noProof/>
                <w:webHidden/>
              </w:rPr>
            </w:r>
            <w:r>
              <w:rPr>
                <w:noProof/>
                <w:webHidden/>
              </w:rPr>
              <w:fldChar w:fldCharType="separate"/>
            </w:r>
            <w:r>
              <w:rPr>
                <w:noProof/>
                <w:webHidden/>
              </w:rPr>
              <w:t>21</w:t>
            </w:r>
            <w:r>
              <w:rPr>
                <w:noProof/>
                <w:webHidden/>
              </w:rPr>
              <w:fldChar w:fldCharType="end"/>
            </w:r>
          </w:hyperlink>
        </w:p>
        <w:p w14:paraId="1038A91B" w14:textId="1E7A6423" w:rsidR="00500CD6" w:rsidRDefault="00500CD6">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26142" w:history="1">
            <w:r w:rsidRPr="00E04DE6">
              <w:rPr>
                <w:rStyle w:val="Hyperlink"/>
                <w:noProof/>
              </w:rPr>
              <w:t>18.3.</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Nebenangebote</w:t>
            </w:r>
            <w:r>
              <w:rPr>
                <w:noProof/>
                <w:webHidden/>
              </w:rPr>
              <w:tab/>
            </w:r>
            <w:r>
              <w:rPr>
                <w:noProof/>
                <w:webHidden/>
              </w:rPr>
              <w:fldChar w:fldCharType="begin"/>
            </w:r>
            <w:r>
              <w:rPr>
                <w:noProof/>
                <w:webHidden/>
              </w:rPr>
              <w:instrText xml:space="preserve"> PAGEREF _Toc231826142 \h </w:instrText>
            </w:r>
            <w:r>
              <w:rPr>
                <w:noProof/>
                <w:webHidden/>
              </w:rPr>
            </w:r>
            <w:r>
              <w:rPr>
                <w:noProof/>
                <w:webHidden/>
              </w:rPr>
              <w:fldChar w:fldCharType="separate"/>
            </w:r>
            <w:r>
              <w:rPr>
                <w:noProof/>
                <w:webHidden/>
              </w:rPr>
              <w:t>21</w:t>
            </w:r>
            <w:r>
              <w:rPr>
                <w:noProof/>
                <w:webHidden/>
              </w:rPr>
              <w:fldChar w:fldCharType="end"/>
            </w:r>
          </w:hyperlink>
        </w:p>
        <w:p w14:paraId="68BC3A89" w14:textId="049367E2" w:rsidR="00500CD6" w:rsidRDefault="00500CD6">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26143" w:history="1">
            <w:r w:rsidRPr="00E04DE6">
              <w:rPr>
                <w:rStyle w:val="Hyperlink"/>
                <w:noProof/>
              </w:rPr>
              <w:t>18.4.</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Ausschluss</w:t>
            </w:r>
            <w:r>
              <w:rPr>
                <w:noProof/>
                <w:webHidden/>
              </w:rPr>
              <w:tab/>
            </w:r>
            <w:r>
              <w:rPr>
                <w:noProof/>
                <w:webHidden/>
              </w:rPr>
              <w:fldChar w:fldCharType="begin"/>
            </w:r>
            <w:r>
              <w:rPr>
                <w:noProof/>
                <w:webHidden/>
              </w:rPr>
              <w:instrText xml:space="preserve"> PAGEREF _Toc231826143 \h </w:instrText>
            </w:r>
            <w:r>
              <w:rPr>
                <w:noProof/>
                <w:webHidden/>
              </w:rPr>
            </w:r>
            <w:r>
              <w:rPr>
                <w:noProof/>
                <w:webHidden/>
              </w:rPr>
              <w:fldChar w:fldCharType="separate"/>
            </w:r>
            <w:r>
              <w:rPr>
                <w:noProof/>
                <w:webHidden/>
              </w:rPr>
              <w:t>21</w:t>
            </w:r>
            <w:r>
              <w:rPr>
                <w:noProof/>
                <w:webHidden/>
              </w:rPr>
              <w:fldChar w:fldCharType="end"/>
            </w:r>
          </w:hyperlink>
        </w:p>
        <w:p w14:paraId="181E8FC9" w14:textId="2AFB2D2D" w:rsidR="00500CD6" w:rsidRDefault="00500CD6">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26144" w:history="1">
            <w:r w:rsidRPr="00E04DE6">
              <w:rPr>
                <w:rStyle w:val="Hyperlink"/>
                <w:noProof/>
              </w:rPr>
              <w:t>18.5.</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Entschädigung</w:t>
            </w:r>
            <w:r>
              <w:rPr>
                <w:noProof/>
                <w:webHidden/>
              </w:rPr>
              <w:tab/>
            </w:r>
            <w:r>
              <w:rPr>
                <w:noProof/>
                <w:webHidden/>
              </w:rPr>
              <w:fldChar w:fldCharType="begin"/>
            </w:r>
            <w:r>
              <w:rPr>
                <w:noProof/>
                <w:webHidden/>
              </w:rPr>
              <w:instrText xml:space="preserve"> PAGEREF _Toc231826144 \h </w:instrText>
            </w:r>
            <w:r>
              <w:rPr>
                <w:noProof/>
                <w:webHidden/>
              </w:rPr>
            </w:r>
            <w:r>
              <w:rPr>
                <w:noProof/>
                <w:webHidden/>
              </w:rPr>
              <w:fldChar w:fldCharType="separate"/>
            </w:r>
            <w:r>
              <w:rPr>
                <w:noProof/>
                <w:webHidden/>
              </w:rPr>
              <w:t>21</w:t>
            </w:r>
            <w:r>
              <w:rPr>
                <w:noProof/>
                <w:webHidden/>
              </w:rPr>
              <w:fldChar w:fldCharType="end"/>
            </w:r>
          </w:hyperlink>
        </w:p>
        <w:p w14:paraId="677EC8B7" w14:textId="1B5719F1" w:rsidR="00500CD6" w:rsidRDefault="00500CD6">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26145" w:history="1">
            <w:r w:rsidRPr="00E04DE6">
              <w:rPr>
                <w:rStyle w:val="Hyperlink"/>
                <w:noProof/>
              </w:rPr>
              <w:t>18.6.</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Aufhebung des Verfahrens</w:t>
            </w:r>
            <w:r>
              <w:rPr>
                <w:noProof/>
                <w:webHidden/>
              </w:rPr>
              <w:tab/>
            </w:r>
            <w:r>
              <w:rPr>
                <w:noProof/>
                <w:webHidden/>
              </w:rPr>
              <w:fldChar w:fldCharType="begin"/>
            </w:r>
            <w:r>
              <w:rPr>
                <w:noProof/>
                <w:webHidden/>
              </w:rPr>
              <w:instrText xml:space="preserve"> PAGEREF _Toc231826145 \h </w:instrText>
            </w:r>
            <w:r>
              <w:rPr>
                <w:noProof/>
                <w:webHidden/>
              </w:rPr>
            </w:r>
            <w:r>
              <w:rPr>
                <w:noProof/>
                <w:webHidden/>
              </w:rPr>
              <w:fldChar w:fldCharType="separate"/>
            </w:r>
            <w:r>
              <w:rPr>
                <w:noProof/>
                <w:webHidden/>
              </w:rPr>
              <w:t>21</w:t>
            </w:r>
            <w:r>
              <w:rPr>
                <w:noProof/>
                <w:webHidden/>
              </w:rPr>
              <w:fldChar w:fldCharType="end"/>
            </w:r>
          </w:hyperlink>
        </w:p>
        <w:p w14:paraId="05E70540" w14:textId="2787ADA1" w:rsidR="00500CD6" w:rsidRDefault="00500CD6">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26146" w:history="1">
            <w:r w:rsidRPr="00E04DE6">
              <w:rPr>
                <w:rStyle w:val="Hyperlink"/>
                <w:noProof/>
              </w:rPr>
              <w:t>18.7.</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Einverständnis des Bieters</w:t>
            </w:r>
            <w:r>
              <w:rPr>
                <w:noProof/>
                <w:webHidden/>
              </w:rPr>
              <w:tab/>
            </w:r>
            <w:r>
              <w:rPr>
                <w:noProof/>
                <w:webHidden/>
              </w:rPr>
              <w:fldChar w:fldCharType="begin"/>
            </w:r>
            <w:r>
              <w:rPr>
                <w:noProof/>
                <w:webHidden/>
              </w:rPr>
              <w:instrText xml:space="preserve"> PAGEREF _Toc231826146 \h </w:instrText>
            </w:r>
            <w:r>
              <w:rPr>
                <w:noProof/>
                <w:webHidden/>
              </w:rPr>
            </w:r>
            <w:r>
              <w:rPr>
                <w:noProof/>
                <w:webHidden/>
              </w:rPr>
              <w:fldChar w:fldCharType="separate"/>
            </w:r>
            <w:r>
              <w:rPr>
                <w:noProof/>
                <w:webHidden/>
              </w:rPr>
              <w:t>21</w:t>
            </w:r>
            <w:r>
              <w:rPr>
                <w:noProof/>
                <w:webHidden/>
              </w:rPr>
              <w:fldChar w:fldCharType="end"/>
            </w:r>
          </w:hyperlink>
        </w:p>
        <w:p w14:paraId="0AC129E4" w14:textId="3BD88FB5" w:rsidR="00500CD6" w:rsidRDefault="00500CD6">
          <w:pPr>
            <w:pStyle w:val="Verzeichnis2"/>
            <w:tabs>
              <w:tab w:val="left" w:pos="1100"/>
            </w:tabs>
            <w:rPr>
              <w:rFonts w:asciiTheme="minorHAnsi" w:eastAsiaTheme="minorEastAsia" w:hAnsiTheme="minorHAnsi"/>
              <w:noProof/>
              <w:color w:val="auto"/>
              <w:kern w:val="2"/>
              <w:sz w:val="24"/>
              <w:szCs w:val="24"/>
              <w:lang w:eastAsia="de-DE"/>
              <w14:ligatures w14:val="standardContextual"/>
            </w:rPr>
          </w:pPr>
          <w:hyperlink w:anchor="_Toc231826147" w:history="1">
            <w:r w:rsidRPr="00E04DE6">
              <w:rPr>
                <w:rStyle w:val="Hyperlink"/>
                <w:noProof/>
              </w:rPr>
              <w:t>18.8.</w:t>
            </w:r>
            <w:r>
              <w:rPr>
                <w:rFonts w:asciiTheme="minorHAnsi" w:eastAsiaTheme="minorEastAsia" w:hAnsiTheme="minorHAnsi"/>
                <w:noProof/>
                <w:color w:val="auto"/>
                <w:kern w:val="2"/>
                <w:sz w:val="24"/>
                <w:szCs w:val="24"/>
                <w:lang w:eastAsia="de-DE"/>
                <w14:ligatures w14:val="standardContextual"/>
              </w:rPr>
              <w:tab/>
            </w:r>
            <w:r w:rsidRPr="00E04DE6">
              <w:rPr>
                <w:rStyle w:val="Hyperlink"/>
                <w:noProof/>
              </w:rPr>
              <w:t>Rücknahme von Angeboten</w:t>
            </w:r>
            <w:r>
              <w:rPr>
                <w:noProof/>
                <w:webHidden/>
              </w:rPr>
              <w:tab/>
            </w:r>
            <w:r>
              <w:rPr>
                <w:noProof/>
                <w:webHidden/>
              </w:rPr>
              <w:fldChar w:fldCharType="begin"/>
            </w:r>
            <w:r>
              <w:rPr>
                <w:noProof/>
                <w:webHidden/>
              </w:rPr>
              <w:instrText xml:space="preserve"> PAGEREF _Toc231826147 \h </w:instrText>
            </w:r>
            <w:r>
              <w:rPr>
                <w:noProof/>
                <w:webHidden/>
              </w:rPr>
            </w:r>
            <w:r>
              <w:rPr>
                <w:noProof/>
                <w:webHidden/>
              </w:rPr>
              <w:fldChar w:fldCharType="separate"/>
            </w:r>
            <w:r>
              <w:rPr>
                <w:noProof/>
                <w:webHidden/>
              </w:rPr>
              <w:t>22</w:t>
            </w:r>
            <w:r>
              <w:rPr>
                <w:noProof/>
                <w:webHidden/>
              </w:rPr>
              <w:fldChar w:fldCharType="end"/>
            </w:r>
          </w:hyperlink>
        </w:p>
        <w:p w14:paraId="44957D41" w14:textId="2F70C7CD" w:rsidR="006242B0" w:rsidRPr="00321172" w:rsidRDefault="006242B0">
          <w:pPr>
            <w:rPr>
              <w:color w:val="auto"/>
            </w:rPr>
          </w:pPr>
          <w:r w:rsidRPr="00321172">
            <w:rPr>
              <w:b/>
              <w:bCs/>
              <w:color w:val="auto"/>
            </w:rPr>
            <w:fldChar w:fldCharType="end"/>
          </w:r>
        </w:p>
      </w:sdtContent>
    </w:sdt>
    <w:p w14:paraId="282E96D8" w14:textId="77777777" w:rsidR="0004348C" w:rsidRPr="00321172" w:rsidRDefault="0004348C" w:rsidP="0004348C">
      <w:pPr>
        <w:rPr>
          <w:rFonts w:cs="Arial"/>
          <w:color w:val="auto"/>
        </w:rPr>
      </w:pPr>
    </w:p>
    <w:p w14:paraId="65C02BCF" w14:textId="77777777" w:rsidR="0004348C" w:rsidRPr="00321172" w:rsidRDefault="0004348C" w:rsidP="0004348C">
      <w:pPr>
        <w:pStyle w:val="berschrift1"/>
        <w:numPr>
          <w:ilvl w:val="0"/>
          <w:numId w:val="0"/>
        </w:numPr>
      </w:pPr>
      <w:r w:rsidRPr="00321172">
        <w:rPr>
          <w:b w:val="0"/>
          <w:sz w:val="24"/>
          <w:szCs w:val="24"/>
        </w:rPr>
        <w:br w:type="column"/>
      </w:r>
      <w:bookmarkStart w:id="0" w:name="_Toc164337805"/>
      <w:bookmarkStart w:id="1" w:name="_Toc164343778"/>
      <w:bookmarkStart w:id="2" w:name="_Toc173220375"/>
      <w:bookmarkStart w:id="3" w:name="_Toc231826108"/>
      <w:r w:rsidRPr="00321172">
        <w:lastRenderedPageBreak/>
        <w:t>Anlagenverzeichnis</w:t>
      </w:r>
      <w:bookmarkEnd w:id="0"/>
      <w:bookmarkEnd w:id="1"/>
      <w:r w:rsidRPr="00321172">
        <w:t xml:space="preserve"> (Vergabeunterlagen)</w:t>
      </w:r>
      <w:bookmarkEnd w:id="2"/>
      <w:bookmarkEnd w:id="3"/>
    </w:p>
    <w:p w14:paraId="78C8D850" w14:textId="77777777" w:rsidR="00FC62CA" w:rsidRPr="00321172" w:rsidRDefault="0004348C" w:rsidP="0004348C">
      <w:pPr>
        <w:rPr>
          <w:rFonts w:cs="Arial"/>
          <w:color w:val="auto"/>
        </w:rPr>
      </w:pPr>
      <w:r w:rsidRPr="00321172">
        <w:rPr>
          <w:rFonts w:cs="Arial"/>
          <w:b/>
          <w:bCs/>
          <w:color w:val="auto"/>
        </w:rPr>
        <w:t>Anlage A.1</w:t>
      </w:r>
      <w:r w:rsidRPr="00321172">
        <w:rPr>
          <w:rFonts w:cs="Arial"/>
          <w:b/>
          <w:bCs/>
          <w:color w:val="auto"/>
        </w:rPr>
        <w:tab/>
      </w:r>
      <w:r w:rsidRPr="00321172">
        <w:rPr>
          <w:rFonts w:cs="Arial"/>
          <w:b/>
          <w:bCs/>
          <w:color w:val="auto"/>
        </w:rPr>
        <w:tab/>
      </w:r>
      <w:r w:rsidRPr="00321172">
        <w:rPr>
          <w:rFonts w:cs="Arial"/>
          <w:color w:val="auto"/>
        </w:rPr>
        <w:t>Vordrucke und Nachweise (Eignung)</w:t>
      </w:r>
    </w:p>
    <w:p w14:paraId="5773C363" w14:textId="43C0CC4A" w:rsidR="0004348C" w:rsidRPr="00321172" w:rsidRDefault="00FC62CA" w:rsidP="0004348C">
      <w:pPr>
        <w:rPr>
          <w:rFonts w:cs="Arial"/>
          <w:color w:val="auto"/>
        </w:rPr>
      </w:pPr>
      <w:r w:rsidRPr="00321172">
        <w:rPr>
          <w:rFonts w:cs="Arial"/>
          <w:b/>
          <w:bCs/>
          <w:color w:val="auto"/>
        </w:rPr>
        <w:t>Anlage A.2</w:t>
      </w:r>
      <w:r w:rsidRPr="00321172">
        <w:rPr>
          <w:rFonts w:cs="Arial"/>
          <w:b/>
          <w:bCs/>
          <w:color w:val="auto"/>
        </w:rPr>
        <w:tab/>
      </w:r>
      <w:r w:rsidRPr="00321172">
        <w:rPr>
          <w:rFonts w:cs="Arial"/>
          <w:color w:val="auto"/>
        </w:rPr>
        <w:tab/>
        <w:t>Angebotsschreiben</w:t>
      </w:r>
      <w:r w:rsidR="0004348C" w:rsidRPr="00321172">
        <w:rPr>
          <w:rFonts w:cs="Arial"/>
          <w:color w:val="auto"/>
        </w:rPr>
        <w:t xml:space="preserve"> </w:t>
      </w:r>
    </w:p>
    <w:p w14:paraId="0F1B97E4" w14:textId="3AC7E5CA" w:rsidR="0004348C" w:rsidRPr="00321172" w:rsidRDefault="0004348C" w:rsidP="0004348C">
      <w:pPr>
        <w:rPr>
          <w:rFonts w:cs="Arial"/>
          <w:color w:val="auto"/>
        </w:rPr>
      </w:pPr>
      <w:r w:rsidRPr="00321172">
        <w:rPr>
          <w:rFonts w:cs="Arial"/>
          <w:b/>
          <w:bCs/>
          <w:color w:val="auto"/>
        </w:rPr>
        <w:t>Anlage A.</w:t>
      </w:r>
      <w:r w:rsidR="00FC62CA" w:rsidRPr="00321172">
        <w:rPr>
          <w:rFonts w:cs="Arial"/>
          <w:b/>
          <w:bCs/>
          <w:color w:val="auto"/>
        </w:rPr>
        <w:t>3</w:t>
      </w:r>
      <w:r w:rsidRPr="00321172">
        <w:rPr>
          <w:rFonts w:cs="Arial"/>
          <w:color w:val="auto"/>
        </w:rPr>
        <w:tab/>
      </w:r>
      <w:r w:rsidRPr="00321172">
        <w:rPr>
          <w:rFonts w:cs="Arial"/>
          <w:color w:val="auto"/>
        </w:rPr>
        <w:tab/>
        <w:t xml:space="preserve">Wertungsmatrix (Angebote) </w:t>
      </w:r>
      <w:bookmarkStart w:id="4" w:name="_Hlk157424937"/>
    </w:p>
    <w:bookmarkEnd w:id="4"/>
    <w:p w14:paraId="309EC106" w14:textId="746C22C0" w:rsidR="0004348C" w:rsidRPr="00321172" w:rsidRDefault="0004348C" w:rsidP="0004348C">
      <w:pPr>
        <w:rPr>
          <w:rFonts w:cs="Arial"/>
          <w:color w:val="auto"/>
        </w:rPr>
      </w:pPr>
      <w:r w:rsidRPr="00321172">
        <w:rPr>
          <w:rFonts w:cs="Arial"/>
          <w:b/>
          <w:bCs/>
          <w:color w:val="auto"/>
        </w:rPr>
        <w:t>Anlage A.</w:t>
      </w:r>
      <w:r w:rsidR="00FC62CA" w:rsidRPr="00321172">
        <w:rPr>
          <w:rFonts w:cs="Arial"/>
          <w:b/>
          <w:bCs/>
          <w:color w:val="auto"/>
        </w:rPr>
        <w:t>4</w:t>
      </w:r>
      <w:r w:rsidRPr="00321172">
        <w:rPr>
          <w:rFonts w:cs="Arial"/>
          <w:b/>
          <w:bCs/>
          <w:color w:val="auto"/>
        </w:rPr>
        <w:tab/>
      </w:r>
      <w:r w:rsidRPr="00321172">
        <w:rPr>
          <w:rFonts w:cs="Arial"/>
          <w:b/>
          <w:bCs/>
          <w:color w:val="auto"/>
        </w:rPr>
        <w:tab/>
      </w:r>
      <w:r w:rsidR="00290F27" w:rsidRPr="00321172">
        <w:rPr>
          <w:rFonts w:cs="Arial"/>
          <w:color w:val="auto"/>
        </w:rPr>
        <w:t>Hinweise zum Datenschutz</w:t>
      </w:r>
    </w:p>
    <w:p w14:paraId="555FC9B0" w14:textId="462721A3" w:rsidR="0004348C" w:rsidRPr="00321172" w:rsidRDefault="0004348C" w:rsidP="0004348C">
      <w:pPr>
        <w:ind w:left="2127" w:hanging="2127"/>
        <w:rPr>
          <w:rFonts w:cs="Arial"/>
          <w:color w:val="auto"/>
        </w:rPr>
      </w:pPr>
      <w:r w:rsidRPr="00321172">
        <w:rPr>
          <w:rFonts w:cs="Arial"/>
          <w:b/>
          <w:color w:val="auto"/>
        </w:rPr>
        <w:t>Anlage A.</w:t>
      </w:r>
      <w:r w:rsidR="00FC62CA" w:rsidRPr="00321172">
        <w:rPr>
          <w:rFonts w:cs="Arial"/>
          <w:b/>
          <w:color w:val="auto"/>
        </w:rPr>
        <w:t>5</w:t>
      </w:r>
      <w:r w:rsidRPr="00321172">
        <w:rPr>
          <w:rFonts w:cs="Arial"/>
          <w:b/>
          <w:color w:val="auto"/>
        </w:rPr>
        <w:tab/>
      </w:r>
      <w:r w:rsidR="00290F27" w:rsidRPr="00321172">
        <w:rPr>
          <w:rFonts w:cs="Arial"/>
          <w:color w:val="auto"/>
        </w:rPr>
        <w:t>Vertraulichkeitserklärung</w:t>
      </w:r>
    </w:p>
    <w:p w14:paraId="2CE67E85" w14:textId="05BC8582" w:rsidR="00E822D7" w:rsidRPr="00321172" w:rsidRDefault="0004348C" w:rsidP="0004348C">
      <w:pPr>
        <w:ind w:left="2127" w:hanging="2127"/>
        <w:rPr>
          <w:rFonts w:cs="Arial"/>
          <w:color w:val="auto"/>
        </w:rPr>
      </w:pPr>
      <w:r w:rsidRPr="00321172">
        <w:rPr>
          <w:rFonts w:cs="Arial"/>
          <w:b/>
          <w:bCs/>
          <w:color w:val="auto"/>
        </w:rPr>
        <w:t>Anlage B.</w:t>
      </w:r>
      <w:r w:rsidR="00F70D66" w:rsidRPr="00321172">
        <w:rPr>
          <w:rFonts w:cs="Arial"/>
          <w:b/>
          <w:bCs/>
          <w:color w:val="auto"/>
        </w:rPr>
        <w:t>1</w:t>
      </w:r>
      <w:r w:rsidRPr="00321172">
        <w:rPr>
          <w:rFonts w:cs="Arial"/>
          <w:color w:val="auto"/>
        </w:rPr>
        <w:tab/>
        <w:t>Leistungsbeschreibung</w:t>
      </w:r>
      <w:r w:rsidR="00366C09" w:rsidRPr="00321172">
        <w:rPr>
          <w:rFonts w:cs="Arial"/>
          <w:color w:val="auto"/>
        </w:rPr>
        <w:t>en</w:t>
      </w:r>
    </w:p>
    <w:p w14:paraId="608F435A" w14:textId="2F0991D6" w:rsidR="00CE58CB" w:rsidRPr="00321172" w:rsidRDefault="00E822D7">
      <w:pPr>
        <w:ind w:left="2127" w:hanging="1419"/>
        <w:rPr>
          <w:rFonts w:cs="Arial"/>
          <w:color w:val="auto"/>
        </w:rPr>
      </w:pPr>
      <w:bookmarkStart w:id="5" w:name="_Hlk157526765"/>
      <w:r w:rsidRPr="00321172">
        <w:rPr>
          <w:rFonts w:cs="Arial"/>
          <w:b/>
          <w:bCs/>
          <w:color w:val="auto"/>
        </w:rPr>
        <w:t>Anlage B.1</w:t>
      </w:r>
      <w:r w:rsidR="006307BB" w:rsidRPr="00321172">
        <w:rPr>
          <w:rFonts w:cs="Arial"/>
          <w:b/>
          <w:bCs/>
          <w:color w:val="auto"/>
        </w:rPr>
        <w:t>.1</w:t>
      </w:r>
      <w:r w:rsidRPr="00321172">
        <w:rPr>
          <w:rFonts w:cs="Arial"/>
          <w:color w:val="auto"/>
        </w:rPr>
        <w:tab/>
      </w:r>
      <w:r w:rsidR="002C4F89" w:rsidRPr="00321172">
        <w:rPr>
          <w:rFonts w:cs="Arial"/>
          <w:color w:val="auto"/>
        </w:rPr>
        <w:t>Leistungsbeschreibung Los 1 und Los 3</w:t>
      </w:r>
    </w:p>
    <w:p w14:paraId="663352B1" w14:textId="546B4978" w:rsidR="00CE58CB" w:rsidRPr="00321172" w:rsidRDefault="00CE58CB">
      <w:pPr>
        <w:ind w:left="2127" w:hanging="1419"/>
        <w:rPr>
          <w:rFonts w:cs="Arial"/>
          <w:b/>
          <w:bCs/>
          <w:color w:val="auto"/>
        </w:rPr>
      </w:pPr>
      <w:r w:rsidRPr="00321172">
        <w:rPr>
          <w:rFonts w:cs="Arial"/>
          <w:b/>
          <w:bCs/>
          <w:color w:val="auto"/>
        </w:rPr>
        <w:t xml:space="preserve">Anlage B.1.2 </w:t>
      </w:r>
      <w:r w:rsidR="002C4F89" w:rsidRPr="00321172">
        <w:rPr>
          <w:rFonts w:cs="Arial"/>
          <w:color w:val="auto"/>
        </w:rPr>
        <w:t>Leistungsbeschreibung Los 2 und Los 4</w:t>
      </w:r>
    </w:p>
    <w:p w14:paraId="286BF05E" w14:textId="77777777" w:rsidR="00321172" w:rsidRDefault="00CE58CB" w:rsidP="00321172">
      <w:pPr>
        <w:ind w:left="2127" w:hanging="1419"/>
        <w:rPr>
          <w:rFonts w:cs="Arial"/>
          <w:color w:val="auto"/>
        </w:rPr>
      </w:pPr>
      <w:r w:rsidRPr="00321172">
        <w:rPr>
          <w:rFonts w:cs="Arial"/>
          <w:b/>
          <w:bCs/>
          <w:color w:val="auto"/>
        </w:rPr>
        <w:t xml:space="preserve">Anlage B.1.3 </w:t>
      </w:r>
      <w:r w:rsidRPr="00321172">
        <w:rPr>
          <w:rFonts w:cs="Arial"/>
          <w:color w:val="auto"/>
        </w:rPr>
        <w:t>Kartenmaterial</w:t>
      </w:r>
      <w:bookmarkEnd w:id="5"/>
    </w:p>
    <w:p w14:paraId="528BB594" w14:textId="3D52B163" w:rsidR="0004348C" w:rsidRPr="00321172" w:rsidRDefault="0004348C" w:rsidP="0004348C">
      <w:pPr>
        <w:ind w:left="2127" w:hanging="2127"/>
        <w:rPr>
          <w:rFonts w:cs="Arial"/>
          <w:color w:val="auto"/>
        </w:rPr>
      </w:pPr>
      <w:r w:rsidRPr="00321172">
        <w:rPr>
          <w:rFonts w:cs="Arial"/>
          <w:b/>
          <w:color w:val="auto"/>
        </w:rPr>
        <w:t>Anlage B.</w:t>
      </w:r>
      <w:r w:rsidR="00F70D66" w:rsidRPr="00321172">
        <w:rPr>
          <w:rFonts w:cs="Arial"/>
          <w:b/>
          <w:color w:val="auto"/>
        </w:rPr>
        <w:t>2</w:t>
      </w:r>
      <w:r w:rsidRPr="00321172">
        <w:rPr>
          <w:color w:val="auto"/>
        </w:rPr>
        <w:tab/>
      </w:r>
      <w:r w:rsidRPr="00321172">
        <w:rPr>
          <w:rFonts w:cs="Arial"/>
          <w:color w:val="auto"/>
        </w:rPr>
        <w:t>Preisbl</w:t>
      </w:r>
      <w:r w:rsidR="00371FE3" w:rsidRPr="00321172">
        <w:rPr>
          <w:rFonts w:cs="Arial"/>
          <w:color w:val="auto"/>
        </w:rPr>
        <w:t>ätter</w:t>
      </w:r>
    </w:p>
    <w:p w14:paraId="6D2BBCF4" w14:textId="090D5FAA" w:rsidR="00371FE3" w:rsidRPr="00321172" w:rsidRDefault="00371FE3" w:rsidP="00E822D7">
      <w:pPr>
        <w:ind w:left="2127" w:hanging="1419"/>
        <w:rPr>
          <w:rFonts w:cs="Arial"/>
          <w:color w:val="auto"/>
        </w:rPr>
      </w:pPr>
      <w:r w:rsidRPr="00321172">
        <w:rPr>
          <w:rFonts w:cs="Arial"/>
          <w:b/>
          <w:color w:val="auto"/>
        </w:rPr>
        <w:t>Anlage B.2.1</w:t>
      </w:r>
      <w:r w:rsidRPr="00321172">
        <w:rPr>
          <w:color w:val="auto"/>
        </w:rPr>
        <w:tab/>
      </w:r>
      <w:r w:rsidRPr="00321172">
        <w:rPr>
          <w:rFonts w:cs="Arial"/>
          <w:color w:val="auto"/>
        </w:rPr>
        <w:t>Preisblatt Los 1</w:t>
      </w:r>
    </w:p>
    <w:p w14:paraId="0E2FA16A" w14:textId="11508461" w:rsidR="00371FE3" w:rsidRPr="00321172" w:rsidRDefault="00371FE3" w:rsidP="00E822D7">
      <w:pPr>
        <w:ind w:left="2127" w:hanging="1419"/>
        <w:rPr>
          <w:rFonts w:cs="Arial"/>
          <w:color w:val="auto"/>
        </w:rPr>
      </w:pPr>
      <w:r w:rsidRPr="00321172">
        <w:rPr>
          <w:rFonts w:cs="Arial"/>
          <w:b/>
          <w:color w:val="auto"/>
        </w:rPr>
        <w:t>Anlage B.2.2</w:t>
      </w:r>
      <w:r w:rsidRPr="00321172">
        <w:rPr>
          <w:color w:val="auto"/>
        </w:rPr>
        <w:tab/>
      </w:r>
      <w:r w:rsidRPr="00321172">
        <w:rPr>
          <w:rFonts w:cs="Arial"/>
          <w:color w:val="auto"/>
        </w:rPr>
        <w:t>Preisblatt Los 2</w:t>
      </w:r>
    </w:p>
    <w:p w14:paraId="4666B654" w14:textId="35934DC5" w:rsidR="00A7455C" w:rsidRPr="00321172" w:rsidRDefault="00A7455C" w:rsidP="00A7455C">
      <w:pPr>
        <w:ind w:left="2127" w:hanging="1419"/>
        <w:rPr>
          <w:rFonts w:cs="Arial"/>
          <w:color w:val="auto"/>
        </w:rPr>
      </w:pPr>
      <w:r w:rsidRPr="00321172">
        <w:rPr>
          <w:rFonts w:cs="Arial"/>
          <w:b/>
          <w:color w:val="auto"/>
        </w:rPr>
        <w:t>Anlage B.2.3</w:t>
      </w:r>
      <w:r w:rsidRPr="00321172">
        <w:rPr>
          <w:color w:val="auto"/>
        </w:rPr>
        <w:tab/>
      </w:r>
      <w:r w:rsidRPr="00321172">
        <w:rPr>
          <w:rFonts w:cs="Arial"/>
          <w:color w:val="auto"/>
        </w:rPr>
        <w:t>Preisblatt Los 3</w:t>
      </w:r>
    </w:p>
    <w:p w14:paraId="37315E86" w14:textId="2D35A8A2" w:rsidR="00A7455C" w:rsidRPr="00321172" w:rsidRDefault="00A7455C" w:rsidP="00A7455C">
      <w:pPr>
        <w:ind w:left="2127" w:hanging="1419"/>
        <w:rPr>
          <w:rFonts w:cs="Arial"/>
          <w:color w:val="auto"/>
        </w:rPr>
      </w:pPr>
      <w:r w:rsidRPr="00321172">
        <w:rPr>
          <w:rFonts w:cs="Arial"/>
          <w:b/>
          <w:color w:val="auto"/>
        </w:rPr>
        <w:t>Anlage B.2.4</w:t>
      </w:r>
      <w:r w:rsidRPr="00321172">
        <w:rPr>
          <w:color w:val="auto"/>
        </w:rPr>
        <w:tab/>
      </w:r>
      <w:r w:rsidRPr="00321172">
        <w:rPr>
          <w:rFonts w:cs="Arial"/>
          <w:color w:val="auto"/>
        </w:rPr>
        <w:t>Preisblatt Los 4</w:t>
      </w:r>
    </w:p>
    <w:p w14:paraId="5FDCC788" w14:textId="16FB7210" w:rsidR="0004348C" w:rsidRPr="00321172" w:rsidRDefault="0004348C" w:rsidP="0004348C">
      <w:pPr>
        <w:ind w:left="2127" w:hanging="2127"/>
        <w:rPr>
          <w:rFonts w:cs="Arial"/>
          <w:color w:val="auto"/>
        </w:rPr>
      </w:pPr>
      <w:r w:rsidRPr="00321172">
        <w:rPr>
          <w:rFonts w:cs="Arial"/>
          <w:b/>
          <w:bCs/>
          <w:color w:val="auto"/>
        </w:rPr>
        <w:t>Anlage B.</w:t>
      </w:r>
      <w:r w:rsidR="00237CCA" w:rsidRPr="00321172">
        <w:rPr>
          <w:rFonts w:cs="Arial"/>
          <w:b/>
          <w:bCs/>
          <w:color w:val="auto"/>
        </w:rPr>
        <w:t>3</w:t>
      </w:r>
      <w:r w:rsidRPr="00321172">
        <w:rPr>
          <w:color w:val="auto"/>
        </w:rPr>
        <w:tab/>
      </w:r>
      <w:r w:rsidR="00237CCA" w:rsidRPr="00321172">
        <w:rPr>
          <w:rFonts w:cs="Arial"/>
          <w:color w:val="auto"/>
        </w:rPr>
        <w:t>Vertr</w:t>
      </w:r>
      <w:r w:rsidR="007D0E0E" w:rsidRPr="00321172">
        <w:rPr>
          <w:rFonts w:cs="Arial"/>
          <w:color w:val="auto"/>
        </w:rPr>
        <w:t>ä</w:t>
      </w:r>
      <w:r w:rsidR="00237CCA" w:rsidRPr="00321172">
        <w:rPr>
          <w:rFonts w:cs="Arial"/>
          <w:color w:val="auto"/>
        </w:rPr>
        <w:t>g</w:t>
      </w:r>
      <w:r w:rsidR="007D0E0E" w:rsidRPr="00321172">
        <w:rPr>
          <w:rFonts w:cs="Arial"/>
          <w:color w:val="auto"/>
        </w:rPr>
        <w:t>e</w:t>
      </w:r>
    </w:p>
    <w:p w14:paraId="626A3BDA" w14:textId="4550395D" w:rsidR="00892742" w:rsidRPr="00321172" w:rsidRDefault="00892742" w:rsidP="00E822D7">
      <w:pPr>
        <w:ind w:left="2127" w:hanging="1419"/>
        <w:rPr>
          <w:rFonts w:cs="Arial"/>
          <w:color w:val="auto"/>
        </w:rPr>
      </w:pPr>
      <w:r w:rsidRPr="00321172">
        <w:rPr>
          <w:rFonts w:cs="Arial"/>
          <w:b/>
          <w:bCs/>
          <w:color w:val="auto"/>
        </w:rPr>
        <w:t>Anlage B.3.1</w:t>
      </w:r>
      <w:r w:rsidRPr="00321172">
        <w:rPr>
          <w:color w:val="auto"/>
        </w:rPr>
        <w:tab/>
      </w:r>
      <w:r w:rsidRPr="00321172">
        <w:rPr>
          <w:rFonts w:cs="Arial"/>
          <w:color w:val="auto"/>
        </w:rPr>
        <w:t>Vertrag</w:t>
      </w:r>
      <w:r w:rsidR="007D0E0E" w:rsidRPr="00321172">
        <w:rPr>
          <w:rFonts w:cs="Arial"/>
          <w:color w:val="auto"/>
        </w:rPr>
        <w:t xml:space="preserve"> Los 1</w:t>
      </w:r>
    </w:p>
    <w:p w14:paraId="40707527" w14:textId="0E231A8F" w:rsidR="00892742" w:rsidRPr="00321172" w:rsidRDefault="00892742" w:rsidP="00E822D7">
      <w:pPr>
        <w:ind w:left="2127" w:hanging="1419"/>
        <w:rPr>
          <w:rFonts w:cs="Arial"/>
          <w:color w:val="auto"/>
        </w:rPr>
      </w:pPr>
      <w:r w:rsidRPr="00321172">
        <w:rPr>
          <w:rFonts w:cs="Arial"/>
          <w:b/>
          <w:bCs/>
          <w:color w:val="auto"/>
        </w:rPr>
        <w:t>Anlage B.3</w:t>
      </w:r>
      <w:r w:rsidR="007D0E0E" w:rsidRPr="00321172">
        <w:rPr>
          <w:rFonts w:cs="Arial"/>
          <w:b/>
          <w:bCs/>
          <w:color w:val="auto"/>
        </w:rPr>
        <w:t>.2</w:t>
      </w:r>
      <w:r w:rsidRPr="00321172">
        <w:rPr>
          <w:color w:val="auto"/>
        </w:rPr>
        <w:tab/>
      </w:r>
      <w:r w:rsidRPr="00321172">
        <w:rPr>
          <w:rFonts w:cs="Arial"/>
          <w:color w:val="auto"/>
        </w:rPr>
        <w:t>Vertrag</w:t>
      </w:r>
      <w:r w:rsidR="007D0E0E" w:rsidRPr="00321172">
        <w:rPr>
          <w:rFonts w:cs="Arial"/>
          <w:color w:val="auto"/>
        </w:rPr>
        <w:t xml:space="preserve"> Los 2</w:t>
      </w:r>
    </w:p>
    <w:p w14:paraId="43AB9D9E" w14:textId="77A71D5E" w:rsidR="00A7455C" w:rsidRPr="00321172" w:rsidRDefault="00A7455C" w:rsidP="00A7455C">
      <w:pPr>
        <w:ind w:left="2127" w:hanging="1419"/>
        <w:rPr>
          <w:rFonts w:cs="Arial"/>
          <w:color w:val="auto"/>
        </w:rPr>
      </w:pPr>
      <w:r w:rsidRPr="00321172">
        <w:rPr>
          <w:rFonts w:cs="Arial"/>
          <w:b/>
          <w:bCs/>
          <w:color w:val="auto"/>
        </w:rPr>
        <w:t>Anlage B.3.3</w:t>
      </w:r>
      <w:r w:rsidRPr="00321172">
        <w:rPr>
          <w:color w:val="auto"/>
        </w:rPr>
        <w:tab/>
      </w:r>
      <w:r w:rsidRPr="00321172">
        <w:rPr>
          <w:rFonts w:cs="Arial"/>
          <w:color w:val="auto"/>
        </w:rPr>
        <w:t>Vertrag Los 3</w:t>
      </w:r>
    </w:p>
    <w:p w14:paraId="1CE88F5D" w14:textId="337FD641" w:rsidR="00A7455C" w:rsidRPr="00321172" w:rsidRDefault="00A7455C" w:rsidP="00A7455C">
      <w:pPr>
        <w:ind w:left="2127" w:hanging="1419"/>
        <w:rPr>
          <w:rFonts w:cs="Arial"/>
          <w:color w:val="auto"/>
        </w:rPr>
      </w:pPr>
      <w:r w:rsidRPr="00321172">
        <w:rPr>
          <w:rFonts w:cs="Arial"/>
          <w:b/>
          <w:bCs/>
          <w:color w:val="auto"/>
        </w:rPr>
        <w:t>Anlage B.3.4</w:t>
      </w:r>
      <w:r w:rsidRPr="00321172">
        <w:rPr>
          <w:color w:val="auto"/>
        </w:rPr>
        <w:tab/>
      </w:r>
      <w:r w:rsidRPr="00321172">
        <w:rPr>
          <w:rFonts w:cs="Arial"/>
          <w:color w:val="auto"/>
        </w:rPr>
        <w:t>Vertrag Los 4</w:t>
      </w:r>
    </w:p>
    <w:p w14:paraId="1DCA428A" w14:textId="5C4A603F" w:rsidR="00237CCA" w:rsidRPr="00321172" w:rsidRDefault="00237CCA" w:rsidP="00237CCA">
      <w:pPr>
        <w:ind w:left="2127" w:hanging="2127"/>
        <w:rPr>
          <w:rFonts w:cs="Arial"/>
          <w:color w:val="auto"/>
        </w:rPr>
      </w:pPr>
      <w:r w:rsidRPr="00321172">
        <w:rPr>
          <w:rFonts w:cs="Arial"/>
          <w:b/>
          <w:bCs/>
          <w:color w:val="auto"/>
        </w:rPr>
        <w:t>Anlage B.4</w:t>
      </w:r>
      <w:r w:rsidRPr="00321172">
        <w:rPr>
          <w:color w:val="auto"/>
        </w:rPr>
        <w:tab/>
      </w:r>
      <w:r w:rsidRPr="00321172">
        <w:rPr>
          <w:rFonts w:cs="Arial"/>
          <w:color w:val="auto"/>
        </w:rPr>
        <w:t>All</w:t>
      </w:r>
      <w:r w:rsidR="0002672F" w:rsidRPr="00321172">
        <w:rPr>
          <w:rFonts w:cs="Arial"/>
          <w:color w:val="auto"/>
        </w:rPr>
        <w:t>gemeine Einkaufsbedingungen</w:t>
      </w:r>
    </w:p>
    <w:p w14:paraId="23C83D7C" w14:textId="31B09440" w:rsidR="00237CCA" w:rsidRPr="00321172" w:rsidRDefault="00237CCA" w:rsidP="00237CCA">
      <w:pPr>
        <w:ind w:left="2127" w:hanging="2127"/>
        <w:rPr>
          <w:rFonts w:cs="Arial"/>
          <w:color w:val="auto"/>
        </w:rPr>
      </w:pPr>
      <w:r w:rsidRPr="00321172">
        <w:rPr>
          <w:rFonts w:cs="Arial"/>
          <w:b/>
          <w:bCs/>
          <w:color w:val="auto"/>
        </w:rPr>
        <w:t>Anlage B.5</w:t>
      </w:r>
      <w:r w:rsidRPr="00321172">
        <w:rPr>
          <w:color w:val="auto"/>
        </w:rPr>
        <w:tab/>
      </w:r>
      <w:r w:rsidR="0002672F" w:rsidRPr="00321172">
        <w:rPr>
          <w:rFonts w:cs="Arial"/>
          <w:color w:val="auto"/>
        </w:rPr>
        <w:t>Verpflichtungserklärung DSGVO</w:t>
      </w:r>
    </w:p>
    <w:p w14:paraId="2FEA41B1" w14:textId="7BF97264" w:rsidR="0002672F" w:rsidRPr="00321172" w:rsidRDefault="0002672F" w:rsidP="0002672F">
      <w:pPr>
        <w:ind w:left="2127" w:hanging="2127"/>
        <w:rPr>
          <w:rFonts w:cs="Arial"/>
          <w:color w:val="auto"/>
        </w:rPr>
      </w:pPr>
      <w:r w:rsidRPr="00321172">
        <w:rPr>
          <w:rFonts w:cs="Arial"/>
          <w:b/>
          <w:bCs/>
          <w:color w:val="auto"/>
        </w:rPr>
        <w:t>Anlage B.6</w:t>
      </w:r>
      <w:r w:rsidRPr="00321172">
        <w:rPr>
          <w:color w:val="auto"/>
        </w:rPr>
        <w:tab/>
      </w:r>
      <w:r w:rsidRPr="00321172">
        <w:rPr>
          <w:rFonts w:cs="Arial"/>
          <w:color w:val="auto"/>
        </w:rPr>
        <w:t>HSE-Richtlinie Kontraktoren</w:t>
      </w:r>
    </w:p>
    <w:p w14:paraId="48E6EBFB" w14:textId="10505F07" w:rsidR="0002672F" w:rsidRPr="00321172" w:rsidRDefault="0002672F" w:rsidP="0002672F">
      <w:pPr>
        <w:ind w:left="2127" w:hanging="2127"/>
        <w:rPr>
          <w:rFonts w:cs="Arial"/>
          <w:color w:val="auto"/>
        </w:rPr>
      </w:pPr>
      <w:r w:rsidRPr="00321172">
        <w:rPr>
          <w:rFonts w:cs="Arial"/>
          <w:b/>
          <w:bCs/>
          <w:color w:val="auto"/>
        </w:rPr>
        <w:t>Anlage B.7</w:t>
      </w:r>
      <w:r w:rsidRPr="00321172">
        <w:rPr>
          <w:color w:val="auto"/>
        </w:rPr>
        <w:tab/>
      </w:r>
      <w:r w:rsidRPr="00321172">
        <w:rPr>
          <w:rFonts w:cs="Arial"/>
          <w:color w:val="auto"/>
        </w:rPr>
        <w:t>Verhaltenskodex Lieferanten</w:t>
      </w:r>
    </w:p>
    <w:p w14:paraId="7B3967EB" w14:textId="77777777" w:rsidR="0002672F" w:rsidRPr="00321172" w:rsidRDefault="0002672F" w:rsidP="00237CCA">
      <w:pPr>
        <w:ind w:left="2127" w:hanging="2127"/>
        <w:rPr>
          <w:rFonts w:cs="Arial"/>
          <w:color w:val="auto"/>
        </w:rPr>
      </w:pPr>
    </w:p>
    <w:p w14:paraId="771F6D31" w14:textId="77777777" w:rsidR="00237CCA" w:rsidRPr="00321172" w:rsidRDefault="00237CCA" w:rsidP="0004348C">
      <w:pPr>
        <w:ind w:left="2127" w:hanging="2127"/>
        <w:rPr>
          <w:rFonts w:cs="Arial"/>
          <w:color w:val="auto"/>
        </w:rPr>
      </w:pPr>
    </w:p>
    <w:p w14:paraId="11568936" w14:textId="77777777" w:rsidR="0004348C" w:rsidRPr="00321172" w:rsidRDefault="0004348C" w:rsidP="0004348C">
      <w:pPr>
        <w:pStyle w:val="berschrift1"/>
        <w:spacing w:line="276" w:lineRule="auto"/>
      </w:pPr>
      <w:bookmarkStart w:id="6" w:name="_Toc164343779"/>
      <w:bookmarkStart w:id="7" w:name="_Toc173220376"/>
      <w:bookmarkStart w:id="8" w:name="_Toc231826109"/>
      <w:r w:rsidRPr="00321172">
        <w:lastRenderedPageBreak/>
        <w:t>Einleitung</w:t>
      </w:r>
      <w:bookmarkStart w:id="9" w:name="_Toc172707997"/>
      <w:bookmarkStart w:id="10" w:name="_Toc172708045"/>
      <w:bookmarkStart w:id="11" w:name="_Toc172709598"/>
      <w:bookmarkEnd w:id="6"/>
      <w:bookmarkEnd w:id="7"/>
      <w:bookmarkEnd w:id="8"/>
      <w:bookmarkEnd w:id="9"/>
      <w:bookmarkEnd w:id="10"/>
      <w:bookmarkEnd w:id="11"/>
    </w:p>
    <w:p w14:paraId="3FDAA479" w14:textId="15BF86BF" w:rsidR="0004348C" w:rsidRPr="00321172" w:rsidRDefault="0004348C" w:rsidP="0004348C">
      <w:pPr>
        <w:spacing w:line="276" w:lineRule="auto"/>
        <w:rPr>
          <w:rFonts w:cs="Arial"/>
          <w:color w:val="auto"/>
        </w:rPr>
      </w:pPr>
      <w:bookmarkStart w:id="12" w:name="_Toc45299386"/>
      <w:bookmarkStart w:id="13" w:name="_Toc96087310"/>
      <w:r w:rsidRPr="00321172">
        <w:rPr>
          <w:rFonts w:cs="Arial"/>
          <w:color w:val="auto"/>
        </w:rPr>
        <w:t xml:space="preserve">Die vorliegende Unterlage stellt den vorgesehenen Ablauf sowie die generellen Regeln und Formalitäten des Verfahrens vor. </w:t>
      </w:r>
      <w:bookmarkStart w:id="14" w:name="_Toc172707998"/>
      <w:bookmarkStart w:id="15" w:name="_Toc172708046"/>
      <w:bookmarkStart w:id="16" w:name="_Toc172709599"/>
      <w:bookmarkEnd w:id="14"/>
      <w:bookmarkEnd w:id="15"/>
      <w:bookmarkEnd w:id="16"/>
    </w:p>
    <w:p w14:paraId="41E49737" w14:textId="1B683131" w:rsidR="0004348C" w:rsidRPr="00321172" w:rsidRDefault="0004348C" w:rsidP="0004348C">
      <w:pPr>
        <w:spacing w:line="276" w:lineRule="auto"/>
        <w:rPr>
          <w:rFonts w:cs="Arial"/>
          <w:color w:val="auto"/>
        </w:rPr>
      </w:pPr>
      <w:bookmarkStart w:id="17" w:name="_Toc172707999"/>
      <w:bookmarkStart w:id="18" w:name="_Toc172708047"/>
      <w:bookmarkStart w:id="19" w:name="_Toc172709600"/>
      <w:bookmarkEnd w:id="17"/>
      <w:bookmarkEnd w:id="18"/>
      <w:bookmarkEnd w:id="19"/>
      <w:r w:rsidRPr="00321172">
        <w:rPr>
          <w:rFonts w:cs="Arial"/>
          <w:color w:val="auto"/>
        </w:rPr>
        <w:t>Zur besseren Lesbarkeit werden in dieser Unterlage und den weiteren Vergabeunterlagen personenbezogene Bezeichnungen, die sich zugleich auf Frauen, Männer und Diverse beziehen, generell nur in der im Deutschen üblichen männlichen Form angeführt, also z.B. "Mitarbeiter". Dies soll jedoch keinesfalls eine Geschlechterdiskriminierung oder eine Verletzung des Gleichheitsgrundsatzes zum Ausdruck bringen.</w:t>
      </w:r>
      <w:bookmarkStart w:id="20" w:name="_Toc172708000"/>
      <w:bookmarkStart w:id="21" w:name="_Toc172708048"/>
      <w:bookmarkStart w:id="22" w:name="_Toc172709601"/>
      <w:bookmarkEnd w:id="20"/>
      <w:bookmarkEnd w:id="21"/>
      <w:bookmarkEnd w:id="22"/>
    </w:p>
    <w:p w14:paraId="7989E9FA" w14:textId="77777777" w:rsidR="0004348C" w:rsidRPr="00321172" w:rsidRDefault="0004348C" w:rsidP="0004348C">
      <w:pPr>
        <w:pStyle w:val="berschrift1"/>
        <w:spacing w:line="276" w:lineRule="auto"/>
      </w:pPr>
      <w:bookmarkStart w:id="23" w:name="_Toc164343780"/>
      <w:bookmarkStart w:id="24" w:name="_Toc173220377"/>
      <w:bookmarkStart w:id="25" w:name="_Toc231826110"/>
      <w:r w:rsidRPr="00321172">
        <w:t>Ausgangslage und Beschreibung des Vorhabens</w:t>
      </w:r>
      <w:bookmarkEnd w:id="23"/>
      <w:bookmarkEnd w:id="24"/>
      <w:bookmarkEnd w:id="25"/>
    </w:p>
    <w:p w14:paraId="3AE20339" w14:textId="4624E73A" w:rsidR="0004348C" w:rsidRPr="00321172" w:rsidRDefault="00003694" w:rsidP="0004348C">
      <w:pPr>
        <w:spacing w:line="276" w:lineRule="auto"/>
        <w:rPr>
          <w:color w:val="auto"/>
        </w:rPr>
      </w:pPr>
      <w:bookmarkStart w:id="26" w:name="_Toc106868187"/>
      <w:r w:rsidRPr="00321172">
        <w:rPr>
          <w:color w:val="auto"/>
        </w:rPr>
        <w:t>Dieser Auftrag unterliegt dem Bundestariftreuegesetz (BTTG) vom 30.04.2026 (BGBl. 2026 I Nr. 119). Bieter werden darauf hingewiesen, dass die Ausführung dieses Auftrags an die Verpflichtung geknüpft ist, den eingesetzten Arbeitnehmerinnen und Arbeitnehmern mindestens die tariflichen Arbeitsbedingungen zu gewähren, die in einer gemäß § 5 BTTG für die ausgeführten Tätigkeiten einschlägigen Rechtsverordnung festgesetzt sind. Mit Angebotsabgabe ist eine entsprechende Erklärung (Tariftreueversprechen) abzugeben. Diese Verpflichtung wird verbindliche Ausführungsbedingung des Vertrages.</w:t>
      </w:r>
    </w:p>
    <w:p w14:paraId="4012CDDC" w14:textId="5EE8F999" w:rsidR="002A7B98" w:rsidRPr="00321172" w:rsidRDefault="002A7B98" w:rsidP="0004348C">
      <w:pPr>
        <w:pStyle w:val="berschrift2"/>
      </w:pPr>
      <w:bookmarkStart w:id="27" w:name="_Toc231826111"/>
      <w:r w:rsidRPr="00321172">
        <w:t>Gegenstand der Ausschreibung</w:t>
      </w:r>
      <w:bookmarkEnd w:id="27"/>
    </w:p>
    <w:p w14:paraId="6E4B76C3" w14:textId="3EFC10A2" w:rsidR="00321172" w:rsidRPr="00321172" w:rsidRDefault="001914D3" w:rsidP="00321172">
      <w:pPr>
        <w:spacing w:line="276" w:lineRule="auto"/>
        <w:rPr>
          <w:color w:val="auto"/>
        </w:rPr>
      </w:pPr>
      <w:r w:rsidRPr="00321172">
        <w:rPr>
          <w:color w:val="auto"/>
        </w:rPr>
        <w:t xml:space="preserve">Die GASCADE Gastransport GmbH plant die intensive Fehlstellenortung (IFO) und die GPS-basierte </w:t>
      </w:r>
      <w:proofErr w:type="spellStart"/>
      <w:r w:rsidRPr="00321172">
        <w:rPr>
          <w:color w:val="auto"/>
        </w:rPr>
        <w:t>Feineinmessung</w:t>
      </w:r>
      <w:proofErr w:type="spellEnd"/>
      <w:r w:rsidRPr="00321172">
        <w:rPr>
          <w:color w:val="auto"/>
        </w:rPr>
        <w:t xml:space="preserve"> der Fehlstellen (10 cm Genauigkeit) an den hochspannungsbeeinflussten Erdgasfernleitungen STEGAL und MIDAL. </w:t>
      </w:r>
      <w:r w:rsidR="00BB193C" w:rsidRPr="00321172">
        <w:rPr>
          <w:color w:val="auto"/>
        </w:rPr>
        <w:t xml:space="preserve">Insgesamt werden vier (4) Lose gebildet. </w:t>
      </w:r>
      <w:r w:rsidR="007421D1" w:rsidRPr="00321172">
        <w:rPr>
          <w:color w:val="auto"/>
        </w:rPr>
        <w:t>Los 1 umfasst die durchführenden Tätigkeiten der IFO und der GPS-basierte</w:t>
      </w:r>
      <w:r w:rsidR="00557EC5" w:rsidRPr="00321172">
        <w:rPr>
          <w:color w:val="auto"/>
        </w:rPr>
        <w:t>n</w:t>
      </w:r>
      <w:r w:rsidR="007421D1" w:rsidRPr="00321172">
        <w:rPr>
          <w:color w:val="auto"/>
        </w:rPr>
        <w:t xml:space="preserve"> </w:t>
      </w:r>
      <w:proofErr w:type="spellStart"/>
      <w:r w:rsidR="007421D1" w:rsidRPr="00321172">
        <w:rPr>
          <w:color w:val="auto"/>
        </w:rPr>
        <w:t>Feineinme</w:t>
      </w:r>
      <w:r w:rsidR="00321172">
        <w:rPr>
          <w:color w:val="auto"/>
        </w:rPr>
        <w:t>s</w:t>
      </w:r>
      <w:r w:rsidR="007421D1" w:rsidRPr="00321172">
        <w:rPr>
          <w:color w:val="auto"/>
        </w:rPr>
        <w:t>sung</w:t>
      </w:r>
      <w:proofErr w:type="spellEnd"/>
      <w:r w:rsidR="007421D1" w:rsidRPr="00321172">
        <w:rPr>
          <w:color w:val="auto"/>
        </w:rPr>
        <w:t xml:space="preserve"> </w:t>
      </w:r>
      <w:r w:rsidR="00984E66" w:rsidRPr="00321172">
        <w:rPr>
          <w:color w:val="auto"/>
        </w:rPr>
        <w:t xml:space="preserve">an der Erdgasfernleitung STEGAL. Los 2 umfasst Helfertätigkeiten </w:t>
      </w:r>
      <w:r w:rsidR="00557EC5" w:rsidRPr="00321172">
        <w:rPr>
          <w:color w:val="auto"/>
        </w:rPr>
        <w:t xml:space="preserve">für die vorgenannten Tätigkeiten an der Erdgasfernleitung STEGAL. Los 3 umfasst die durchführenden Tätigkeiten der IFO und der GPS-basierten </w:t>
      </w:r>
      <w:proofErr w:type="spellStart"/>
      <w:r w:rsidR="00557EC5" w:rsidRPr="00321172">
        <w:rPr>
          <w:color w:val="auto"/>
        </w:rPr>
        <w:t>Feineinmessung</w:t>
      </w:r>
      <w:proofErr w:type="spellEnd"/>
      <w:r w:rsidR="00557EC5" w:rsidRPr="00321172">
        <w:rPr>
          <w:color w:val="auto"/>
        </w:rPr>
        <w:t xml:space="preserve"> an der Erdgasfernleitung MIDAL. Los 4 umfasst Helfertätigkeiten für die vorgenannten Tätigkeiten an der Erdgasfernleitung MIDAL. </w:t>
      </w:r>
    </w:p>
    <w:p w14:paraId="3FC2C49A" w14:textId="4FF111FA" w:rsidR="0004348C" w:rsidRPr="00321172" w:rsidRDefault="002A7B98" w:rsidP="0004348C">
      <w:pPr>
        <w:pStyle w:val="berschrift2"/>
      </w:pPr>
      <w:bookmarkStart w:id="28" w:name="_Toc231826112"/>
      <w:r w:rsidRPr="00321172">
        <w:t>Leistungsüberblick</w:t>
      </w:r>
      <w:bookmarkEnd w:id="28"/>
      <w:r w:rsidR="0004348C" w:rsidRPr="00321172">
        <w:t xml:space="preserve"> </w:t>
      </w:r>
    </w:p>
    <w:p w14:paraId="44623469" w14:textId="0944074A" w:rsidR="002A7B98" w:rsidRPr="00321172" w:rsidRDefault="002A7B98" w:rsidP="0004348C">
      <w:pPr>
        <w:spacing w:line="276" w:lineRule="auto"/>
        <w:rPr>
          <w:rFonts w:cs="Arial"/>
          <w:b/>
          <w:bCs/>
          <w:color w:val="auto"/>
        </w:rPr>
      </w:pPr>
      <w:r w:rsidRPr="00321172">
        <w:rPr>
          <w:rFonts w:cs="Arial"/>
          <w:b/>
          <w:bCs/>
          <w:color w:val="auto"/>
        </w:rPr>
        <w:t>L</w:t>
      </w:r>
      <w:r w:rsidR="001B5A8B" w:rsidRPr="00321172">
        <w:rPr>
          <w:rFonts w:cs="Arial"/>
          <w:b/>
          <w:bCs/>
          <w:color w:val="auto"/>
        </w:rPr>
        <w:t>os</w:t>
      </w:r>
      <w:r w:rsidRPr="00321172">
        <w:rPr>
          <w:rFonts w:cs="Arial"/>
          <w:b/>
          <w:bCs/>
          <w:color w:val="auto"/>
        </w:rPr>
        <w:t xml:space="preserve"> 1</w:t>
      </w:r>
    </w:p>
    <w:p w14:paraId="05B8BEA6" w14:textId="3867E969" w:rsidR="00C212A2" w:rsidRPr="00500CD6" w:rsidRDefault="00C212A2" w:rsidP="00500CD6">
      <w:pPr>
        <w:spacing w:line="276" w:lineRule="auto"/>
        <w:rPr>
          <w:color w:val="auto"/>
        </w:rPr>
      </w:pPr>
      <w:r w:rsidRPr="00500CD6">
        <w:rPr>
          <w:color w:val="auto"/>
        </w:rPr>
        <w:t xml:space="preserve">Durchführung einer IFO und der GPS-basierten </w:t>
      </w:r>
      <w:proofErr w:type="spellStart"/>
      <w:r w:rsidRPr="00500CD6">
        <w:rPr>
          <w:color w:val="auto"/>
        </w:rPr>
        <w:t>Feineinmessung</w:t>
      </w:r>
      <w:proofErr w:type="spellEnd"/>
      <w:r w:rsidRPr="00500CD6">
        <w:rPr>
          <w:color w:val="auto"/>
        </w:rPr>
        <w:t xml:space="preserve"> der Fehlstellen (10 cm Genauigkeit) für die Erdgasfernleitung STEGAL (Mitte und West) inkl. der galvanisch gebundenen Anbindungsleitungen. Die Leitung ist hochspannungsbeeinflusst und mit über 100 Abgrenzeinheiten ausgestattet. Die üblicherweise verwendeten Taktzeiten sind in diesem Fall nicht ausreichend, da die Kondensatoren eine längere Entladezeit benötigen. Dies führt zu einem erhöhten Messaufwand, der bei der Planung und Durchführung berücksichtigt werden muss. Die Leitungslänge beträgt ca. 336 km. Die Durchführung der Arbeiten erfolgt auf der Basis des Instandhaltungskonzeptes (IHK) Pipeline und de</w:t>
      </w:r>
      <w:r w:rsidR="00044C72" w:rsidRPr="00500CD6">
        <w:rPr>
          <w:color w:val="auto"/>
        </w:rPr>
        <w:t>s</w:t>
      </w:r>
      <w:r w:rsidRPr="00500CD6">
        <w:rPr>
          <w:color w:val="auto"/>
        </w:rPr>
        <w:t xml:space="preserve"> DVGW-Arbeitsbl</w:t>
      </w:r>
      <w:r w:rsidR="00044C72" w:rsidRPr="00500CD6">
        <w:rPr>
          <w:color w:val="auto"/>
        </w:rPr>
        <w:t>attes</w:t>
      </w:r>
      <w:r w:rsidRPr="00500CD6">
        <w:rPr>
          <w:color w:val="auto"/>
        </w:rPr>
        <w:t xml:space="preserve"> GW 10. Die Ausführung der Arbeiten ist im Jahr 2026 geplant. </w:t>
      </w:r>
    </w:p>
    <w:p w14:paraId="1BB52EE6" w14:textId="5B8D09E1" w:rsidR="00C212A2" w:rsidRPr="00500CD6" w:rsidRDefault="00C212A2" w:rsidP="00500CD6">
      <w:pPr>
        <w:spacing w:line="276" w:lineRule="auto"/>
        <w:rPr>
          <w:color w:val="auto"/>
        </w:rPr>
      </w:pPr>
      <w:r w:rsidRPr="00500CD6">
        <w:rPr>
          <w:color w:val="auto"/>
        </w:rPr>
        <w:t>Die in den Messtrupps eingesetzten verantwortlichen Mitarbeiter (KKS-Techniker) müssen mindestens folgende Qualifikationen vorweisen</w:t>
      </w:r>
    </w:p>
    <w:p w14:paraId="10D4FE7B" w14:textId="77777777" w:rsidR="00C212A2" w:rsidRPr="00321172" w:rsidRDefault="00C212A2" w:rsidP="00C212A2">
      <w:pPr>
        <w:spacing w:line="276" w:lineRule="auto"/>
        <w:rPr>
          <w:rFonts w:cs="Arial"/>
          <w:color w:val="auto"/>
        </w:rPr>
      </w:pPr>
      <w:r w:rsidRPr="00321172">
        <w:rPr>
          <w:rFonts w:cs="Arial"/>
          <w:color w:val="auto"/>
        </w:rPr>
        <w:t>• Grad 3 nach DIN EN ISO 15257:2017</w:t>
      </w:r>
    </w:p>
    <w:p w14:paraId="56336EC1" w14:textId="77777777" w:rsidR="00C212A2" w:rsidRPr="00321172" w:rsidRDefault="00C212A2" w:rsidP="00500CD6">
      <w:pPr>
        <w:spacing w:line="240" w:lineRule="auto"/>
        <w:jc w:val="left"/>
        <w:rPr>
          <w:rFonts w:cs="Arial"/>
          <w:color w:val="auto"/>
        </w:rPr>
      </w:pPr>
    </w:p>
    <w:p w14:paraId="0E2CB330" w14:textId="77777777" w:rsidR="00C212A2" w:rsidRPr="00500CD6" w:rsidRDefault="00C212A2" w:rsidP="00500CD6">
      <w:pPr>
        <w:spacing w:line="276" w:lineRule="auto"/>
        <w:rPr>
          <w:color w:val="auto"/>
        </w:rPr>
      </w:pPr>
      <w:r w:rsidRPr="00500CD6">
        <w:rPr>
          <w:color w:val="auto"/>
        </w:rPr>
        <w:t>Die Dokumentation muss spätestens vier Wochen nach Abschluss der Messung in den folgenden Formaten übermittelt werden:</w:t>
      </w:r>
    </w:p>
    <w:p w14:paraId="63E30071" w14:textId="77777777" w:rsidR="00C212A2" w:rsidRPr="00321172" w:rsidRDefault="00C212A2" w:rsidP="00321172">
      <w:pPr>
        <w:pStyle w:val="Listenabsatz"/>
        <w:numPr>
          <w:ilvl w:val="0"/>
          <w:numId w:val="58"/>
        </w:numPr>
        <w:spacing w:line="276" w:lineRule="auto"/>
        <w:rPr>
          <w:rFonts w:cs="Arial"/>
          <w:color w:val="auto"/>
        </w:rPr>
      </w:pPr>
      <w:r w:rsidRPr="00321172">
        <w:rPr>
          <w:rFonts w:cs="Arial"/>
          <w:color w:val="auto"/>
        </w:rPr>
        <w:t>Berichte und Grafiken im „.</w:t>
      </w:r>
      <w:proofErr w:type="spellStart"/>
      <w:r w:rsidRPr="00321172">
        <w:rPr>
          <w:rFonts w:cs="Arial"/>
          <w:color w:val="auto"/>
        </w:rPr>
        <w:t>pdf</w:t>
      </w:r>
      <w:proofErr w:type="spellEnd"/>
      <w:r w:rsidRPr="00321172">
        <w:rPr>
          <w:rFonts w:cs="Arial"/>
          <w:color w:val="auto"/>
        </w:rPr>
        <w:t>“-Format</w:t>
      </w:r>
    </w:p>
    <w:p w14:paraId="1694DE3F" w14:textId="77777777" w:rsidR="00C212A2" w:rsidRPr="00321172" w:rsidRDefault="00C212A2" w:rsidP="00C212A2">
      <w:pPr>
        <w:pStyle w:val="Listenabsatz"/>
        <w:numPr>
          <w:ilvl w:val="0"/>
          <w:numId w:val="58"/>
        </w:numPr>
        <w:spacing w:line="276" w:lineRule="auto"/>
        <w:rPr>
          <w:rFonts w:cs="Arial"/>
          <w:color w:val="auto"/>
        </w:rPr>
      </w:pPr>
      <w:r w:rsidRPr="00321172">
        <w:rPr>
          <w:rFonts w:cs="Arial"/>
          <w:color w:val="auto"/>
        </w:rPr>
        <w:t>Messwerte inklusive GPS-Koordinaten im „.</w:t>
      </w:r>
      <w:proofErr w:type="spellStart"/>
      <w:r w:rsidRPr="00321172">
        <w:rPr>
          <w:rFonts w:cs="Arial"/>
          <w:color w:val="auto"/>
        </w:rPr>
        <w:t>csv</w:t>
      </w:r>
      <w:proofErr w:type="spellEnd"/>
      <w:r w:rsidRPr="00321172">
        <w:rPr>
          <w:rFonts w:cs="Arial"/>
          <w:color w:val="auto"/>
        </w:rPr>
        <w:t>“-Format</w:t>
      </w:r>
    </w:p>
    <w:p w14:paraId="681EDFA4" w14:textId="77777777" w:rsidR="00C212A2" w:rsidRPr="00321172" w:rsidRDefault="00C212A2" w:rsidP="00C212A2">
      <w:pPr>
        <w:numPr>
          <w:ilvl w:val="0"/>
          <w:numId w:val="58"/>
        </w:numPr>
        <w:spacing w:after="0" w:line="273" w:lineRule="atLeast"/>
        <w:jc w:val="left"/>
        <w:rPr>
          <w:color w:val="auto"/>
        </w:rPr>
      </w:pPr>
      <w:r w:rsidRPr="00321172">
        <w:rPr>
          <w:color w:val="auto"/>
        </w:rPr>
        <w:t>Messwerte inklusive GPS-Koordinaten im „.</w:t>
      </w:r>
      <w:proofErr w:type="spellStart"/>
      <w:r w:rsidRPr="00321172">
        <w:rPr>
          <w:color w:val="auto"/>
        </w:rPr>
        <w:t>nmd</w:t>
      </w:r>
      <w:proofErr w:type="spellEnd"/>
      <w:r w:rsidRPr="00321172">
        <w:rPr>
          <w:color w:val="auto"/>
        </w:rPr>
        <w:t>“-Format</w:t>
      </w:r>
    </w:p>
    <w:p w14:paraId="03767EBC" w14:textId="77777777" w:rsidR="00C212A2" w:rsidRPr="00321172" w:rsidRDefault="00C212A2" w:rsidP="00321172">
      <w:pPr>
        <w:pStyle w:val="Listenabsatz"/>
        <w:numPr>
          <w:ilvl w:val="0"/>
          <w:numId w:val="58"/>
        </w:numPr>
        <w:spacing w:line="276" w:lineRule="auto"/>
        <w:rPr>
          <w:rFonts w:cs="Arial"/>
          <w:color w:val="auto"/>
        </w:rPr>
      </w:pPr>
      <w:r w:rsidRPr="00321172">
        <w:rPr>
          <w:rFonts w:cs="Arial"/>
          <w:color w:val="auto"/>
        </w:rPr>
        <w:t>Fehlerlisten inklusive GPS-Koordinaten im „.</w:t>
      </w:r>
      <w:proofErr w:type="spellStart"/>
      <w:r w:rsidRPr="00321172">
        <w:rPr>
          <w:rFonts w:cs="Arial"/>
          <w:color w:val="auto"/>
        </w:rPr>
        <w:t>csv</w:t>
      </w:r>
      <w:proofErr w:type="spellEnd"/>
      <w:r w:rsidRPr="00321172">
        <w:rPr>
          <w:rFonts w:cs="Arial"/>
          <w:color w:val="auto"/>
        </w:rPr>
        <w:t>“-Format</w:t>
      </w:r>
    </w:p>
    <w:p w14:paraId="73E891D7" w14:textId="77777777" w:rsidR="00C212A2" w:rsidRPr="00321172" w:rsidRDefault="00C212A2" w:rsidP="00C212A2">
      <w:pPr>
        <w:pStyle w:val="Listenabsatz"/>
        <w:numPr>
          <w:ilvl w:val="0"/>
          <w:numId w:val="58"/>
        </w:numPr>
        <w:spacing w:line="276" w:lineRule="auto"/>
        <w:rPr>
          <w:rFonts w:cs="Arial"/>
          <w:color w:val="auto"/>
        </w:rPr>
      </w:pPr>
      <w:r w:rsidRPr="00321172">
        <w:rPr>
          <w:rFonts w:cs="Arial"/>
          <w:color w:val="auto"/>
        </w:rPr>
        <w:t>GPS-Koordinaten im ETSR89 / UTM 32N (25832)-Format</w:t>
      </w:r>
      <w:r w:rsidRPr="00321172" w:rsidDel="00A269FA">
        <w:rPr>
          <w:rFonts w:cs="Arial"/>
          <w:color w:val="auto"/>
        </w:rPr>
        <w:t xml:space="preserve"> </w:t>
      </w:r>
    </w:p>
    <w:p w14:paraId="1171DC6C" w14:textId="77777777" w:rsidR="00C212A2" w:rsidRPr="00500CD6" w:rsidRDefault="00C212A2" w:rsidP="00500CD6">
      <w:pPr>
        <w:spacing w:line="276" w:lineRule="auto"/>
        <w:rPr>
          <w:color w:val="auto"/>
        </w:rPr>
      </w:pPr>
      <w:r w:rsidRPr="00500CD6">
        <w:rPr>
          <w:color w:val="auto"/>
        </w:rPr>
        <w:t xml:space="preserve">Die GASCADE Gastransport GmbH stellt die Messbedingungen mithilfe von Datenfernübertragung (DFÜ) Systemen bereit. </w:t>
      </w:r>
    </w:p>
    <w:p w14:paraId="5821D288" w14:textId="77777777" w:rsidR="00C212A2" w:rsidRPr="00500CD6" w:rsidRDefault="00C212A2" w:rsidP="00500CD6">
      <w:pPr>
        <w:spacing w:line="276" w:lineRule="auto"/>
        <w:rPr>
          <w:color w:val="auto"/>
        </w:rPr>
      </w:pPr>
      <w:r w:rsidRPr="00500CD6">
        <w:rPr>
          <w:color w:val="auto"/>
        </w:rPr>
        <w:t>Jegliche erforderlichen Anpassungen der Taktzeiten, Rohrpotentiale, Messabstände, mögliche Schalthandlungen sowie der Einsatz von temporären Einspeisungen oder zusätzlichem Messgerät müssen mit der GASCADE Gastransport GmbH abgestimmt werden.</w:t>
      </w:r>
    </w:p>
    <w:p w14:paraId="24968732" w14:textId="3092758F" w:rsidR="00C212A2" w:rsidRPr="00500CD6" w:rsidRDefault="00C212A2" w:rsidP="00500CD6">
      <w:pPr>
        <w:spacing w:line="276" w:lineRule="auto"/>
        <w:rPr>
          <w:color w:val="auto"/>
        </w:rPr>
      </w:pPr>
      <w:r w:rsidRPr="00500CD6">
        <w:rPr>
          <w:color w:val="auto"/>
        </w:rPr>
        <w:t>Jeder Fehlstelle muss mithilfe von GPS-Koordinaten mit einer Genauigkeit von 10 Zentimetern erfasst werden.</w:t>
      </w:r>
      <w:r w:rsidRPr="00500CD6" w:rsidDel="00A269FA">
        <w:rPr>
          <w:color w:val="auto"/>
        </w:rPr>
        <w:t xml:space="preserve"> </w:t>
      </w:r>
    </w:p>
    <w:p w14:paraId="6D6800F7" w14:textId="2F08D9D3" w:rsidR="002A7B98" w:rsidRPr="00321172" w:rsidRDefault="002A7B98" w:rsidP="0004348C">
      <w:pPr>
        <w:spacing w:line="276" w:lineRule="auto"/>
        <w:rPr>
          <w:rFonts w:cs="Arial"/>
          <w:b/>
          <w:bCs/>
          <w:color w:val="auto"/>
        </w:rPr>
      </w:pPr>
      <w:r w:rsidRPr="00321172">
        <w:rPr>
          <w:rFonts w:cs="Arial"/>
          <w:b/>
          <w:bCs/>
          <w:color w:val="auto"/>
        </w:rPr>
        <w:t>L</w:t>
      </w:r>
      <w:r w:rsidR="001B5A8B" w:rsidRPr="00321172">
        <w:rPr>
          <w:rFonts w:cs="Arial"/>
          <w:b/>
          <w:bCs/>
          <w:color w:val="auto"/>
        </w:rPr>
        <w:t>os</w:t>
      </w:r>
      <w:r w:rsidRPr="00321172">
        <w:rPr>
          <w:rFonts w:cs="Arial"/>
          <w:b/>
          <w:bCs/>
          <w:color w:val="auto"/>
        </w:rPr>
        <w:t xml:space="preserve"> 2</w:t>
      </w:r>
    </w:p>
    <w:p w14:paraId="0AFD146D" w14:textId="77777777" w:rsidR="00D336A8" w:rsidRPr="00500CD6" w:rsidRDefault="00D336A8" w:rsidP="00500CD6">
      <w:pPr>
        <w:spacing w:line="276" w:lineRule="auto"/>
        <w:rPr>
          <w:color w:val="auto"/>
        </w:rPr>
      </w:pPr>
      <w:r w:rsidRPr="00500CD6">
        <w:rPr>
          <w:color w:val="auto"/>
        </w:rPr>
        <w:t xml:space="preserve">Unterstützung der Messtätigkeiten einer IFO und der GPS-basierten </w:t>
      </w:r>
      <w:proofErr w:type="spellStart"/>
      <w:r w:rsidRPr="00500CD6">
        <w:rPr>
          <w:color w:val="auto"/>
        </w:rPr>
        <w:t>Feineinmessung</w:t>
      </w:r>
      <w:proofErr w:type="spellEnd"/>
      <w:r w:rsidRPr="00500CD6">
        <w:rPr>
          <w:color w:val="auto"/>
        </w:rPr>
        <w:t xml:space="preserve"> der Fehlstellen (10 cm Genauigkeit) für die Erdgasfernleitung STEGAL (Mitte, West), einschließlich der galvanisch gebundenen Anbindungsleitungen (AL). Aufgaben umfassen das Tragen und Positionieren von Messsonden sowie Messgerät, den Transport von Kabeltrommeln, die Unterstützung bei der Installation der Messgeräte, die Vorbereitung von Arbeitsbereichen sowie die Sicherstellung der ordnungsgemäßen Verkabelung und Verbindungen vor Ort, sowie die Mitwirkung bei der Ortung der Leitung und bei der Fotodokumentation. Zudem gehört die Demobilisierung nach Abschluss der Arbeiten dazu, einschließlich des Abbaus und der sicheren Entsorgung von Geräten und Materialien.</w:t>
      </w:r>
    </w:p>
    <w:p w14:paraId="018D5550" w14:textId="7CDB63E9" w:rsidR="00C212A2" w:rsidRPr="00500CD6" w:rsidRDefault="00D336A8" w:rsidP="00500CD6">
      <w:pPr>
        <w:spacing w:line="276" w:lineRule="auto"/>
        <w:rPr>
          <w:color w:val="auto"/>
        </w:rPr>
      </w:pPr>
      <w:r w:rsidRPr="00500CD6">
        <w:rPr>
          <w:color w:val="auto"/>
        </w:rPr>
        <w:t xml:space="preserve">Die Leitung ist hochspannungsbeeinflusst und mit über 100 Abgrenzeinheiten ausgestattet. Die üblicherweise verwendeten Taktzeiten sind in diesem Fall nicht ausreichend, da die Kondensatoren eine längere Entladezeit benötigen. Dies führt zu einem erhöhten Messaufwand, der bei der Planung und Durchführung berücksichtigt werden muss. Die Leitungslänge beträgt ca. 336 km. Die Durchführung der Arbeiten erfolgt auf der Basis des Instandhaltungskonzeptes (IHK) Pipeline und </w:t>
      </w:r>
      <w:r w:rsidR="00044C72" w:rsidRPr="00500CD6">
        <w:rPr>
          <w:color w:val="auto"/>
        </w:rPr>
        <w:t>des DVGW-Arbeitsblattes GW 10</w:t>
      </w:r>
      <w:r w:rsidRPr="00500CD6">
        <w:rPr>
          <w:color w:val="auto"/>
        </w:rPr>
        <w:t xml:space="preserve">. Die Ausführung der Arbeiten ist im Jahr 2026 geplant. </w:t>
      </w:r>
    </w:p>
    <w:p w14:paraId="726DBD9C" w14:textId="745BD1D2" w:rsidR="00C212A2" w:rsidRPr="00321172" w:rsidRDefault="00C212A2" w:rsidP="00C212A2">
      <w:pPr>
        <w:spacing w:line="276" w:lineRule="auto"/>
        <w:rPr>
          <w:rFonts w:cs="Arial"/>
          <w:b/>
          <w:bCs/>
          <w:color w:val="auto"/>
        </w:rPr>
      </w:pPr>
      <w:r w:rsidRPr="00321172">
        <w:rPr>
          <w:rFonts w:cs="Arial"/>
          <w:b/>
          <w:bCs/>
          <w:color w:val="auto"/>
        </w:rPr>
        <w:t>Los 3</w:t>
      </w:r>
    </w:p>
    <w:p w14:paraId="142CDB93" w14:textId="38D718F8" w:rsidR="00B52CD2" w:rsidRPr="00500CD6" w:rsidRDefault="00B52CD2" w:rsidP="00500CD6">
      <w:pPr>
        <w:spacing w:line="276" w:lineRule="auto"/>
        <w:rPr>
          <w:color w:val="auto"/>
        </w:rPr>
      </w:pPr>
      <w:r w:rsidRPr="00500CD6">
        <w:rPr>
          <w:color w:val="auto"/>
        </w:rPr>
        <w:t xml:space="preserve">Durchführung einer IFO und der GPS-basierten </w:t>
      </w:r>
      <w:proofErr w:type="spellStart"/>
      <w:r w:rsidRPr="00500CD6">
        <w:rPr>
          <w:color w:val="auto"/>
        </w:rPr>
        <w:t>Feineinmessung</w:t>
      </w:r>
      <w:proofErr w:type="spellEnd"/>
      <w:r w:rsidRPr="00500CD6">
        <w:rPr>
          <w:color w:val="auto"/>
        </w:rPr>
        <w:t xml:space="preserve"> der Fehlstellen (10 cm Genauigkeit) für die Erdgasfernleitung MIDAL (Mitte) inkl. der galvanisch gebundenen Anbindungsleitungen. Die Leitung ist hochspannungsbeeinflusst und mit über 60 Abgrenzeinheiten ausgestattet. Die üblicherweise verwendeten Taktzeiten sind in diesem Fall nicht ausreichend, da die Kondensatoren eine längere Entladezeit benötigen. Dies führt zu einem erhöhten Messaufwand, der bei der Planung und Durchführung berücksichtigt werden </w:t>
      </w:r>
      <w:proofErr w:type="spellStart"/>
      <w:r w:rsidRPr="00500CD6">
        <w:rPr>
          <w:color w:val="auto"/>
        </w:rPr>
        <w:t>muss.Die</w:t>
      </w:r>
      <w:proofErr w:type="spellEnd"/>
      <w:r w:rsidRPr="00500CD6">
        <w:rPr>
          <w:color w:val="auto"/>
        </w:rPr>
        <w:t xml:space="preserve"> Leitungslänge beträgt ca. 271 km. Die Durchführung der Arbeiten erfolgt auf der Basis des </w:t>
      </w:r>
      <w:r w:rsidRPr="00500CD6">
        <w:rPr>
          <w:color w:val="auto"/>
        </w:rPr>
        <w:lastRenderedPageBreak/>
        <w:t xml:space="preserve">Instandhaltungskonzeptes (IHK) Pipeline und </w:t>
      </w:r>
      <w:r w:rsidR="00044C72" w:rsidRPr="00500CD6">
        <w:rPr>
          <w:color w:val="auto"/>
        </w:rPr>
        <w:t>des DVGW-Arbeitsblattes GW 10</w:t>
      </w:r>
      <w:r w:rsidRPr="00500CD6">
        <w:rPr>
          <w:color w:val="auto"/>
        </w:rPr>
        <w:t>. Die Ausführung der Arbeiten ist im Jahr 2026 geplant.</w:t>
      </w:r>
    </w:p>
    <w:p w14:paraId="17F05FFC" w14:textId="4237FB7B" w:rsidR="00B52CD2" w:rsidRPr="00500CD6" w:rsidRDefault="00B52CD2" w:rsidP="00500CD6">
      <w:pPr>
        <w:spacing w:line="276" w:lineRule="auto"/>
        <w:rPr>
          <w:color w:val="auto"/>
        </w:rPr>
      </w:pPr>
      <w:r w:rsidRPr="00500CD6">
        <w:rPr>
          <w:color w:val="auto"/>
        </w:rPr>
        <w:t>Die in den Messtrupps eingesetzten verantwortlichen Mitarbeiter (KKS-Techniker) müssen mindestens folgende Qualifikationen vorweisen</w:t>
      </w:r>
    </w:p>
    <w:p w14:paraId="7B9F0841" w14:textId="77777777" w:rsidR="00B52CD2" w:rsidRPr="00321172" w:rsidRDefault="00B52CD2" w:rsidP="00B52CD2">
      <w:pPr>
        <w:spacing w:line="276" w:lineRule="auto"/>
        <w:rPr>
          <w:rFonts w:cs="Arial"/>
          <w:color w:val="auto"/>
        </w:rPr>
      </w:pPr>
      <w:r w:rsidRPr="00321172">
        <w:rPr>
          <w:rFonts w:cs="Arial"/>
          <w:color w:val="auto"/>
        </w:rPr>
        <w:t>• Grad 3 nach DIN EN ISO 15257:2017</w:t>
      </w:r>
    </w:p>
    <w:p w14:paraId="1F0CB148" w14:textId="77777777" w:rsidR="00B52CD2" w:rsidRPr="00500CD6" w:rsidRDefault="00B52CD2" w:rsidP="00500CD6">
      <w:pPr>
        <w:spacing w:line="276" w:lineRule="auto"/>
        <w:rPr>
          <w:color w:val="auto"/>
        </w:rPr>
      </w:pPr>
      <w:r w:rsidRPr="00500CD6">
        <w:rPr>
          <w:color w:val="auto"/>
        </w:rPr>
        <w:t>Die Dokumentation muss spätestens vier Wochen nach Abschluss der Messung in den folgenden Formaten übermittelt werden:</w:t>
      </w:r>
    </w:p>
    <w:p w14:paraId="44F9E0D0" w14:textId="77777777" w:rsidR="00B52CD2" w:rsidRPr="00321172" w:rsidRDefault="00B52CD2" w:rsidP="00B52CD2">
      <w:pPr>
        <w:pStyle w:val="Listenabsatz"/>
        <w:numPr>
          <w:ilvl w:val="0"/>
          <w:numId w:val="58"/>
        </w:numPr>
        <w:spacing w:line="276" w:lineRule="auto"/>
        <w:rPr>
          <w:rFonts w:cs="Arial"/>
          <w:color w:val="auto"/>
        </w:rPr>
      </w:pPr>
      <w:r w:rsidRPr="00321172">
        <w:rPr>
          <w:rFonts w:cs="Arial"/>
          <w:color w:val="auto"/>
        </w:rPr>
        <w:t>Berichte und Grafiken im „.</w:t>
      </w:r>
      <w:proofErr w:type="spellStart"/>
      <w:r w:rsidRPr="00321172">
        <w:rPr>
          <w:rFonts w:cs="Arial"/>
          <w:color w:val="auto"/>
        </w:rPr>
        <w:t>pdf</w:t>
      </w:r>
      <w:proofErr w:type="spellEnd"/>
      <w:r w:rsidRPr="00321172">
        <w:rPr>
          <w:rFonts w:cs="Arial"/>
          <w:color w:val="auto"/>
        </w:rPr>
        <w:t>“-Format</w:t>
      </w:r>
    </w:p>
    <w:p w14:paraId="4132543E" w14:textId="77777777" w:rsidR="00B52CD2" w:rsidRPr="00321172" w:rsidRDefault="00B52CD2" w:rsidP="00B52CD2">
      <w:pPr>
        <w:pStyle w:val="Listenabsatz"/>
        <w:numPr>
          <w:ilvl w:val="0"/>
          <w:numId w:val="58"/>
        </w:numPr>
        <w:spacing w:line="276" w:lineRule="auto"/>
        <w:rPr>
          <w:rFonts w:cs="Arial"/>
          <w:color w:val="auto"/>
        </w:rPr>
      </w:pPr>
      <w:r w:rsidRPr="00321172">
        <w:rPr>
          <w:rFonts w:cs="Arial"/>
          <w:color w:val="auto"/>
        </w:rPr>
        <w:t>Messwerte inklusive GPS-Koordinaten im „.</w:t>
      </w:r>
      <w:proofErr w:type="spellStart"/>
      <w:r w:rsidRPr="00321172">
        <w:rPr>
          <w:rFonts w:cs="Arial"/>
          <w:color w:val="auto"/>
        </w:rPr>
        <w:t>csv</w:t>
      </w:r>
      <w:proofErr w:type="spellEnd"/>
      <w:r w:rsidRPr="00321172">
        <w:rPr>
          <w:rFonts w:cs="Arial"/>
          <w:color w:val="auto"/>
        </w:rPr>
        <w:t>“-Format</w:t>
      </w:r>
    </w:p>
    <w:p w14:paraId="42D6AFB5" w14:textId="77777777" w:rsidR="00B52CD2" w:rsidRPr="00321172" w:rsidRDefault="00B52CD2" w:rsidP="00B52CD2">
      <w:pPr>
        <w:numPr>
          <w:ilvl w:val="0"/>
          <w:numId w:val="58"/>
        </w:numPr>
        <w:spacing w:after="0" w:line="273" w:lineRule="atLeast"/>
        <w:jc w:val="left"/>
        <w:rPr>
          <w:color w:val="auto"/>
        </w:rPr>
      </w:pPr>
      <w:r w:rsidRPr="00321172">
        <w:rPr>
          <w:color w:val="auto"/>
        </w:rPr>
        <w:t>Messwerte inklusive GPS-Koordinaten im „.</w:t>
      </w:r>
      <w:proofErr w:type="spellStart"/>
      <w:r w:rsidRPr="00321172">
        <w:rPr>
          <w:color w:val="auto"/>
        </w:rPr>
        <w:t>nmd</w:t>
      </w:r>
      <w:proofErr w:type="spellEnd"/>
      <w:r w:rsidRPr="00321172">
        <w:rPr>
          <w:color w:val="auto"/>
        </w:rPr>
        <w:t>“-Format</w:t>
      </w:r>
    </w:p>
    <w:p w14:paraId="411F7CC9" w14:textId="77777777" w:rsidR="00B52CD2" w:rsidRPr="00321172" w:rsidRDefault="00B52CD2" w:rsidP="00B52CD2">
      <w:pPr>
        <w:pStyle w:val="Listenabsatz"/>
        <w:numPr>
          <w:ilvl w:val="0"/>
          <w:numId w:val="58"/>
        </w:numPr>
        <w:spacing w:line="276" w:lineRule="auto"/>
        <w:rPr>
          <w:rFonts w:cs="Arial"/>
          <w:color w:val="auto"/>
        </w:rPr>
      </w:pPr>
      <w:r w:rsidRPr="00321172">
        <w:rPr>
          <w:rFonts w:cs="Arial"/>
          <w:color w:val="auto"/>
        </w:rPr>
        <w:t>Fehlerlisten inklusive GPS-Koordinaten im „.</w:t>
      </w:r>
      <w:proofErr w:type="spellStart"/>
      <w:r w:rsidRPr="00321172">
        <w:rPr>
          <w:rFonts w:cs="Arial"/>
          <w:color w:val="auto"/>
        </w:rPr>
        <w:t>csv</w:t>
      </w:r>
      <w:proofErr w:type="spellEnd"/>
      <w:r w:rsidRPr="00321172">
        <w:rPr>
          <w:rFonts w:cs="Arial"/>
          <w:color w:val="auto"/>
        </w:rPr>
        <w:t>“-Format</w:t>
      </w:r>
    </w:p>
    <w:p w14:paraId="7002F02D" w14:textId="0794ECDD" w:rsidR="00B52CD2" w:rsidRPr="00321172" w:rsidRDefault="00B52CD2" w:rsidP="00321172">
      <w:pPr>
        <w:pStyle w:val="Listenabsatz"/>
        <w:numPr>
          <w:ilvl w:val="0"/>
          <w:numId w:val="58"/>
        </w:numPr>
        <w:spacing w:line="276" w:lineRule="auto"/>
        <w:rPr>
          <w:rFonts w:cs="Arial"/>
          <w:color w:val="auto"/>
        </w:rPr>
      </w:pPr>
      <w:r w:rsidRPr="00321172">
        <w:rPr>
          <w:rFonts w:cs="Arial"/>
          <w:color w:val="auto"/>
        </w:rPr>
        <w:t>GPS-Koordinaten im ETSR89 / UTM 32N (25832)-Format</w:t>
      </w:r>
      <w:r w:rsidRPr="00321172" w:rsidDel="00A269FA">
        <w:rPr>
          <w:rFonts w:cs="Arial"/>
          <w:color w:val="auto"/>
        </w:rPr>
        <w:t xml:space="preserve"> </w:t>
      </w:r>
    </w:p>
    <w:p w14:paraId="0B039FF0" w14:textId="77777777" w:rsidR="00B52CD2" w:rsidRPr="00500CD6" w:rsidRDefault="00B52CD2" w:rsidP="00500CD6">
      <w:pPr>
        <w:spacing w:line="276" w:lineRule="auto"/>
        <w:rPr>
          <w:color w:val="auto"/>
        </w:rPr>
      </w:pPr>
      <w:r w:rsidRPr="00500CD6">
        <w:rPr>
          <w:color w:val="auto"/>
        </w:rPr>
        <w:t xml:space="preserve">Die GASCADE Gastransport GmbH stellt die Messbedingungen mithilfe von Datenfernübertragung (DFÜ) Systemen bereit. </w:t>
      </w:r>
    </w:p>
    <w:p w14:paraId="251B7BAD" w14:textId="77777777" w:rsidR="00B52CD2" w:rsidRPr="00500CD6" w:rsidRDefault="00B52CD2" w:rsidP="00500CD6">
      <w:pPr>
        <w:spacing w:line="276" w:lineRule="auto"/>
        <w:rPr>
          <w:color w:val="auto"/>
        </w:rPr>
      </w:pPr>
      <w:r w:rsidRPr="00500CD6">
        <w:rPr>
          <w:color w:val="auto"/>
        </w:rPr>
        <w:t>Jegliche erforderlichen Anpassungen der Taktzeiten, Rohrpotentiale, Messabstände, mögliche Schalthandlungen sowie der Einsatz von temporären Einspeisungen oder zusätzlichem Messgerät müssen mit der GASCADE Gastransport GmbH abgestimmt werden.</w:t>
      </w:r>
    </w:p>
    <w:p w14:paraId="2A646C3F" w14:textId="77777777" w:rsidR="00B52CD2" w:rsidRPr="00500CD6" w:rsidRDefault="00B52CD2" w:rsidP="00500CD6">
      <w:pPr>
        <w:spacing w:line="276" w:lineRule="auto"/>
        <w:rPr>
          <w:color w:val="auto"/>
        </w:rPr>
      </w:pPr>
      <w:r w:rsidRPr="00500CD6">
        <w:rPr>
          <w:color w:val="auto"/>
        </w:rPr>
        <w:t>Jeder Fehlstelle muss mithilfe von GPS-Koordinaten mit einer Genauigkeit von 10 Zentimetern erfasst werden.</w:t>
      </w:r>
      <w:r w:rsidRPr="00500CD6" w:rsidDel="00A269FA">
        <w:rPr>
          <w:color w:val="auto"/>
        </w:rPr>
        <w:t xml:space="preserve"> </w:t>
      </w:r>
    </w:p>
    <w:p w14:paraId="367172EC" w14:textId="606D2BB1" w:rsidR="00C212A2" w:rsidRPr="00321172" w:rsidRDefault="00C212A2" w:rsidP="00C212A2">
      <w:pPr>
        <w:spacing w:line="276" w:lineRule="auto"/>
        <w:rPr>
          <w:rFonts w:cs="Arial"/>
          <w:b/>
          <w:bCs/>
          <w:color w:val="auto"/>
        </w:rPr>
      </w:pPr>
      <w:r w:rsidRPr="00321172">
        <w:rPr>
          <w:rFonts w:cs="Arial"/>
          <w:b/>
          <w:bCs/>
          <w:color w:val="auto"/>
        </w:rPr>
        <w:t>Los 4</w:t>
      </w:r>
    </w:p>
    <w:p w14:paraId="1B042D29" w14:textId="77777777" w:rsidR="009D3D8B" w:rsidRPr="00500CD6" w:rsidRDefault="009D3D8B" w:rsidP="00500CD6">
      <w:pPr>
        <w:spacing w:line="276" w:lineRule="auto"/>
        <w:rPr>
          <w:color w:val="auto"/>
        </w:rPr>
      </w:pPr>
      <w:r w:rsidRPr="00500CD6">
        <w:rPr>
          <w:color w:val="auto"/>
        </w:rPr>
        <w:t xml:space="preserve">Unterstützung der Messtätigkeiten einer IFO und der GPS-basierten </w:t>
      </w:r>
      <w:proofErr w:type="spellStart"/>
      <w:r w:rsidRPr="00500CD6">
        <w:rPr>
          <w:color w:val="auto"/>
        </w:rPr>
        <w:t>Feineinmessung</w:t>
      </w:r>
      <w:proofErr w:type="spellEnd"/>
      <w:r w:rsidRPr="00500CD6">
        <w:rPr>
          <w:color w:val="auto"/>
        </w:rPr>
        <w:t xml:space="preserve"> der Fehlstellen (10 cm Genauigkeit) für die Erdgasfernleitung MIDAL (Mitte), einschließlich der galvanisch gebundenen Anbindungsleitungen (AL). Aufgaben umfassen das Tragen und Positionieren von Messsonden sowie Messgerät, den Transport von Kabeltrommeln, die Unterstützung bei der Installation der Messgeräte, die Vorbereitung von Arbeitsbereichen sowie die Sicherstellung der ordnungsgemäßen Verkabelung und Verbindungen vor Ort, sowie die Mitwirkung bei der Ortung der Leitung und bei der Fotodokumentation. Zudem gehört die Demobilisierung nach Abschluss der Arbeiten dazu, einschließlich des Abbaus und der sicheren Entsorgung von Geräten und Materialien.</w:t>
      </w:r>
    </w:p>
    <w:p w14:paraId="141331B1" w14:textId="4F1154AA" w:rsidR="008D4746" w:rsidRPr="00500CD6" w:rsidRDefault="009D3D8B" w:rsidP="0004348C">
      <w:pPr>
        <w:spacing w:line="276" w:lineRule="auto"/>
        <w:rPr>
          <w:color w:val="auto"/>
        </w:rPr>
      </w:pPr>
      <w:r w:rsidRPr="00321172">
        <w:rPr>
          <w:color w:val="auto"/>
        </w:rPr>
        <w:t xml:space="preserve">Die Leitung ist hochspannungsbeeinflusst und mit über 100 Abgrenzeinheiten ausgestattet. Die üblicherweise verwendeten Taktzeiten sind in diesem Fall nicht ausreichend, da die Kondensatoren eine längere Entladezeit benötigen. Dies führt zu einem erhöhten Messaufwand, der bei der Planung und Durchführung berücksichtigt werden muss. </w:t>
      </w:r>
      <w:r w:rsidRPr="00500CD6">
        <w:rPr>
          <w:color w:val="auto"/>
        </w:rPr>
        <w:t xml:space="preserve">Die Leitungslänge beträgt ca. 271 km. Die Durchführung der Arbeiten erfolgt auf der Basis des Instandhaltungskonzeptes (IHK) Pipeline und </w:t>
      </w:r>
      <w:r w:rsidR="00044C72" w:rsidRPr="00500CD6">
        <w:rPr>
          <w:color w:val="auto"/>
        </w:rPr>
        <w:t>des DVGW-Arbeitsblattes GW 10</w:t>
      </w:r>
      <w:r w:rsidRPr="00500CD6">
        <w:rPr>
          <w:color w:val="auto"/>
        </w:rPr>
        <w:t>. Die Ausführung der Arbeiten ist im Jahr 2026 geplant.</w:t>
      </w:r>
    </w:p>
    <w:p w14:paraId="5E187205" w14:textId="157DBEF3" w:rsidR="002A7B98" w:rsidRDefault="002A7B98" w:rsidP="0004348C">
      <w:pPr>
        <w:spacing w:line="276" w:lineRule="auto"/>
        <w:rPr>
          <w:rFonts w:cs="Arial"/>
          <w:b/>
          <w:bCs/>
          <w:color w:val="auto"/>
        </w:rPr>
      </w:pPr>
      <w:r w:rsidRPr="00321172">
        <w:rPr>
          <w:rFonts w:cs="Arial"/>
          <w:b/>
          <w:bCs/>
          <w:color w:val="auto"/>
        </w:rPr>
        <w:t>Die Abgabe eines Angebots auf einzelne Lose ist zulässig.</w:t>
      </w:r>
    </w:p>
    <w:p w14:paraId="23209FF0" w14:textId="77777777" w:rsidR="00321172" w:rsidRDefault="00321172" w:rsidP="0004348C">
      <w:pPr>
        <w:spacing w:line="276" w:lineRule="auto"/>
        <w:rPr>
          <w:rFonts w:cs="Arial"/>
          <w:b/>
          <w:bCs/>
          <w:color w:val="auto"/>
        </w:rPr>
      </w:pPr>
    </w:p>
    <w:p w14:paraId="02AAC66E" w14:textId="77777777" w:rsidR="00321172" w:rsidRDefault="00321172" w:rsidP="0004348C">
      <w:pPr>
        <w:spacing w:line="276" w:lineRule="auto"/>
        <w:rPr>
          <w:rFonts w:cs="Arial"/>
          <w:b/>
          <w:bCs/>
          <w:color w:val="auto"/>
        </w:rPr>
      </w:pPr>
    </w:p>
    <w:p w14:paraId="6A8C9E29" w14:textId="77777777" w:rsidR="00321172" w:rsidRPr="00321172" w:rsidRDefault="00321172" w:rsidP="0004348C">
      <w:pPr>
        <w:spacing w:line="276" w:lineRule="auto"/>
        <w:rPr>
          <w:rFonts w:cs="Arial"/>
          <w:b/>
          <w:bCs/>
          <w:color w:val="auto"/>
        </w:rPr>
      </w:pPr>
    </w:p>
    <w:p w14:paraId="175E96EA" w14:textId="2712338B" w:rsidR="002A7B98" w:rsidRPr="00321172" w:rsidRDefault="002A7B98" w:rsidP="002A7B98">
      <w:pPr>
        <w:pStyle w:val="berschrift2"/>
      </w:pPr>
      <w:bookmarkStart w:id="29" w:name="_Toc231826113"/>
      <w:r w:rsidRPr="00321172">
        <w:lastRenderedPageBreak/>
        <w:t>Geplanter Ausführungs- / Lieferzeitraum</w:t>
      </w:r>
      <w:bookmarkEnd w:id="29"/>
    </w:p>
    <w:p w14:paraId="38410079" w14:textId="429B458A" w:rsidR="00D5071E" w:rsidRPr="00321172" w:rsidRDefault="002A7B98" w:rsidP="00D5071E">
      <w:pPr>
        <w:spacing w:line="276" w:lineRule="auto"/>
        <w:rPr>
          <w:rFonts w:cs="Arial"/>
          <w:b/>
          <w:bCs/>
          <w:color w:val="auto"/>
        </w:rPr>
      </w:pPr>
      <w:r w:rsidRPr="00321172">
        <w:rPr>
          <w:b/>
          <w:bCs/>
          <w:color w:val="auto"/>
        </w:rPr>
        <w:t>L</w:t>
      </w:r>
      <w:r w:rsidR="001B5A8B" w:rsidRPr="00321172">
        <w:rPr>
          <w:b/>
          <w:bCs/>
          <w:color w:val="auto"/>
        </w:rPr>
        <w:t>os</w:t>
      </w:r>
      <w:r w:rsidRPr="00321172">
        <w:rPr>
          <w:b/>
          <w:bCs/>
          <w:color w:val="auto"/>
        </w:rPr>
        <w:t xml:space="preserve"> 1:</w:t>
      </w:r>
    </w:p>
    <w:p w14:paraId="0ABD4A9F" w14:textId="170CDBC8" w:rsidR="005E3482" w:rsidRPr="00321172" w:rsidRDefault="005E3482" w:rsidP="005E3482">
      <w:pPr>
        <w:spacing w:line="276" w:lineRule="auto"/>
        <w:rPr>
          <w:rFonts w:cs="Arial"/>
          <w:color w:val="auto"/>
        </w:rPr>
      </w:pPr>
      <w:r w:rsidRPr="00321172">
        <w:rPr>
          <w:rFonts w:cs="Arial"/>
          <w:color w:val="auto"/>
        </w:rPr>
        <w:t>Beginn der Feldarbeiten:</w:t>
      </w:r>
      <w:r w:rsidR="00665BC2" w:rsidRPr="00321172">
        <w:rPr>
          <w:rFonts w:cs="Arial"/>
          <w:color w:val="auto"/>
        </w:rPr>
        <w:t>17.08</w:t>
      </w:r>
      <w:r w:rsidRPr="00321172">
        <w:rPr>
          <w:rFonts w:cs="Arial"/>
          <w:color w:val="auto"/>
        </w:rPr>
        <w:t>.2026</w:t>
      </w:r>
    </w:p>
    <w:p w14:paraId="7C64AF88" w14:textId="678E36DE" w:rsidR="002A7B98" w:rsidRPr="00321172" w:rsidRDefault="002A7B98" w:rsidP="002A7B98">
      <w:pPr>
        <w:spacing w:line="276" w:lineRule="auto"/>
        <w:rPr>
          <w:rFonts w:cs="Arial"/>
          <w:b/>
          <w:bCs/>
          <w:color w:val="auto"/>
        </w:rPr>
      </w:pPr>
      <w:r w:rsidRPr="00321172">
        <w:rPr>
          <w:b/>
          <w:bCs/>
          <w:color w:val="auto"/>
        </w:rPr>
        <w:t>L</w:t>
      </w:r>
      <w:r w:rsidR="001B5A8B" w:rsidRPr="00321172">
        <w:rPr>
          <w:b/>
          <w:bCs/>
          <w:color w:val="auto"/>
        </w:rPr>
        <w:t>os</w:t>
      </w:r>
      <w:r w:rsidRPr="00321172">
        <w:rPr>
          <w:b/>
          <w:bCs/>
          <w:color w:val="auto"/>
        </w:rPr>
        <w:t xml:space="preserve"> 2: </w:t>
      </w:r>
    </w:p>
    <w:p w14:paraId="42EBE2DB" w14:textId="77777777" w:rsidR="00321172" w:rsidRDefault="00D5071E" w:rsidP="00841C0C">
      <w:pPr>
        <w:spacing w:line="276" w:lineRule="auto"/>
        <w:rPr>
          <w:rFonts w:cs="Arial"/>
          <w:color w:val="auto"/>
        </w:rPr>
      </w:pPr>
      <w:r w:rsidRPr="00321172">
        <w:rPr>
          <w:rFonts w:cs="Arial"/>
          <w:color w:val="auto"/>
        </w:rPr>
        <w:t xml:space="preserve">Beginn der Feldarbeiten: </w:t>
      </w:r>
      <w:r w:rsidR="00665BC2" w:rsidRPr="00321172">
        <w:rPr>
          <w:rFonts w:cs="Arial"/>
          <w:color w:val="auto"/>
        </w:rPr>
        <w:t>17.08.2026</w:t>
      </w:r>
    </w:p>
    <w:p w14:paraId="1A4F791B" w14:textId="49F12381" w:rsidR="00841C0C" w:rsidRPr="00321172" w:rsidRDefault="00841C0C" w:rsidP="00841C0C">
      <w:pPr>
        <w:spacing w:line="276" w:lineRule="auto"/>
        <w:rPr>
          <w:rFonts w:cs="Arial"/>
          <w:b/>
          <w:bCs/>
          <w:color w:val="auto"/>
        </w:rPr>
      </w:pPr>
      <w:r w:rsidRPr="00321172">
        <w:rPr>
          <w:b/>
          <w:bCs/>
          <w:color w:val="auto"/>
        </w:rPr>
        <w:t xml:space="preserve">Los 3: </w:t>
      </w:r>
    </w:p>
    <w:p w14:paraId="21B45B8C" w14:textId="6689EDFB" w:rsidR="005E3482" w:rsidRPr="00321172" w:rsidRDefault="005E3482" w:rsidP="005E3482">
      <w:pPr>
        <w:spacing w:line="276" w:lineRule="auto"/>
        <w:rPr>
          <w:rFonts w:cs="Arial"/>
          <w:color w:val="auto"/>
        </w:rPr>
      </w:pPr>
      <w:r w:rsidRPr="00321172">
        <w:rPr>
          <w:rFonts w:cs="Arial"/>
          <w:color w:val="auto"/>
        </w:rPr>
        <w:t xml:space="preserve">Beginn der Feldarbeiten: </w:t>
      </w:r>
      <w:r w:rsidR="00665BC2" w:rsidRPr="00321172">
        <w:rPr>
          <w:rFonts w:cs="Arial"/>
          <w:color w:val="auto"/>
        </w:rPr>
        <w:t>17.08.2026</w:t>
      </w:r>
    </w:p>
    <w:p w14:paraId="1871C35B" w14:textId="00481EAA" w:rsidR="00841C0C" w:rsidRPr="00321172" w:rsidRDefault="00841C0C" w:rsidP="00841C0C">
      <w:pPr>
        <w:spacing w:line="276" w:lineRule="auto"/>
        <w:rPr>
          <w:rFonts w:cs="Arial"/>
          <w:b/>
          <w:bCs/>
          <w:color w:val="auto"/>
        </w:rPr>
      </w:pPr>
      <w:r w:rsidRPr="00321172">
        <w:rPr>
          <w:b/>
          <w:bCs/>
          <w:color w:val="auto"/>
        </w:rPr>
        <w:t xml:space="preserve">Los 4: </w:t>
      </w:r>
    </w:p>
    <w:p w14:paraId="7BD42DFE" w14:textId="579FF963" w:rsidR="00841C0C" w:rsidRPr="00321172" w:rsidRDefault="005E3482" w:rsidP="002A7B98">
      <w:pPr>
        <w:spacing w:line="276" w:lineRule="auto"/>
        <w:rPr>
          <w:rFonts w:cs="Arial"/>
          <w:color w:val="auto"/>
        </w:rPr>
      </w:pPr>
      <w:r w:rsidRPr="00321172">
        <w:rPr>
          <w:rFonts w:cs="Arial"/>
          <w:color w:val="auto"/>
        </w:rPr>
        <w:t xml:space="preserve">Beginn der Feldarbeiten: </w:t>
      </w:r>
      <w:r w:rsidR="00665BC2" w:rsidRPr="00321172">
        <w:rPr>
          <w:rFonts w:cs="Arial"/>
          <w:color w:val="auto"/>
        </w:rPr>
        <w:t>17.08.2026</w:t>
      </w:r>
    </w:p>
    <w:p w14:paraId="6322AC65" w14:textId="77777777" w:rsidR="0004348C" w:rsidRPr="00321172" w:rsidDel="00B25C84" w:rsidRDefault="0004348C" w:rsidP="0004348C">
      <w:pPr>
        <w:pStyle w:val="berschrift1"/>
        <w:spacing w:line="276" w:lineRule="auto"/>
      </w:pPr>
      <w:bookmarkStart w:id="30" w:name="_Toc164343781"/>
      <w:bookmarkStart w:id="31" w:name="_Toc173220380"/>
      <w:bookmarkStart w:id="32" w:name="_Toc231826114"/>
      <w:r w:rsidRPr="00321172" w:rsidDel="00B25C84">
        <w:t>Auftraggeber und Vergabestelle</w:t>
      </w:r>
      <w:bookmarkStart w:id="33" w:name="_Toc172708002"/>
      <w:bookmarkStart w:id="34" w:name="_Toc172708050"/>
      <w:bookmarkStart w:id="35" w:name="_Toc172709603"/>
      <w:bookmarkEnd w:id="26"/>
      <w:bookmarkEnd w:id="30"/>
      <w:bookmarkEnd w:id="31"/>
      <w:bookmarkEnd w:id="32"/>
      <w:bookmarkEnd w:id="33"/>
      <w:bookmarkEnd w:id="34"/>
      <w:bookmarkEnd w:id="35"/>
    </w:p>
    <w:p w14:paraId="443C9B99" w14:textId="6375DB4E" w:rsidR="0004348C" w:rsidRPr="00321172" w:rsidRDefault="0004348C" w:rsidP="0004348C">
      <w:pPr>
        <w:spacing w:line="240" w:lineRule="auto"/>
        <w:rPr>
          <w:rFonts w:cs="Arial"/>
          <w:color w:val="auto"/>
        </w:rPr>
      </w:pPr>
      <w:r w:rsidRPr="00321172" w:rsidDel="00B25C84">
        <w:rPr>
          <w:rFonts w:cs="Arial"/>
          <w:color w:val="auto"/>
        </w:rPr>
        <w:t>Auftraggeber</w:t>
      </w:r>
      <w:r w:rsidRPr="00321172">
        <w:rPr>
          <w:rFonts w:cs="Arial"/>
          <w:color w:val="auto"/>
        </w:rPr>
        <w:t xml:space="preserve"> und Vergabestelle </w:t>
      </w:r>
      <w:r w:rsidRPr="00321172" w:rsidDel="00B25C84">
        <w:rPr>
          <w:rFonts w:cs="Arial"/>
          <w:color w:val="auto"/>
        </w:rPr>
        <w:t xml:space="preserve">ist </w:t>
      </w:r>
      <w:bookmarkStart w:id="36" w:name="_Toc172708003"/>
      <w:bookmarkStart w:id="37" w:name="_Toc172708051"/>
      <w:bookmarkStart w:id="38" w:name="_Toc172709604"/>
      <w:bookmarkEnd w:id="36"/>
      <w:bookmarkEnd w:id="37"/>
      <w:bookmarkEnd w:id="38"/>
      <w:r w:rsidR="007C7107" w:rsidRPr="00321172">
        <w:rPr>
          <w:rFonts w:cs="Arial"/>
          <w:color w:val="auto"/>
        </w:rPr>
        <w:t>die:</w:t>
      </w:r>
    </w:p>
    <w:p w14:paraId="14D8001B" w14:textId="77777777" w:rsidR="007C7107" w:rsidRPr="00321172" w:rsidDel="00B25C84" w:rsidRDefault="007C7107" w:rsidP="0004348C">
      <w:pPr>
        <w:spacing w:line="240" w:lineRule="auto"/>
        <w:rPr>
          <w:rFonts w:cs="Arial"/>
          <w:color w:val="auto"/>
        </w:rPr>
      </w:pPr>
    </w:p>
    <w:p w14:paraId="072E1FB8" w14:textId="7D675A37" w:rsidR="00056457" w:rsidRPr="00321172" w:rsidRDefault="00866A2F" w:rsidP="007C7107">
      <w:pPr>
        <w:spacing w:after="0" w:line="240" w:lineRule="auto"/>
        <w:jc w:val="center"/>
        <w:rPr>
          <w:rFonts w:cs="Arial"/>
          <w:color w:val="auto"/>
        </w:rPr>
      </w:pPr>
      <w:bookmarkStart w:id="39" w:name="_Toc172708004"/>
      <w:bookmarkStart w:id="40" w:name="_Toc172708052"/>
      <w:bookmarkStart w:id="41" w:name="_Toc172709605"/>
      <w:bookmarkEnd w:id="39"/>
      <w:bookmarkEnd w:id="40"/>
      <w:bookmarkEnd w:id="41"/>
      <w:r w:rsidRPr="00321172">
        <w:rPr>
          <w:rFonts w:cs="Arial"/>
          <w:color w:val="auto"/>
        </w:rPr>
        <w:t>G</w:t>
      </w:r>
      <w:r w:rsidR="00056457" w:rsidRPr="00321172">
        <w:rPr>
          <w:rFonts w:cs="Arial"/>
          <w:color w:val="auto"/>
        </w:rPr>
        <w:t>ASCADE Gastransport GmbH</w:t>
      </w:r>
    </w:p>
    <w:p w14:paraId="00B142C2" w14:textId="6A71222E" w:rsidR="00056457" w:rsidRPr="00321172" w:rsidRDefault="00056457" w:rsidP="007C7107">
      <w:pPr>
        <w:spacing w:after="0" w:line="240" w:lineRule="auto"/>
        <w:jc w:val="center"/>
        <w:rPr>
          <w:rFonts w:cs="Arial"/>
          <w:color w:val="auto"/>
        </w:rPr>
      </w:pPr>
      <w:r w:rsidRPr="00321172">
        <w:rPr>
          <w:rFonts w:cs="Arial"/>
          <w:color w:val="auto"/>
        </w:rPr>
        <w:t>Kölnische Straße</w:t>
      </w:r>
      <w:r w:rsidR="007C7107" w:rsidRPr="00321172">
        <w:rPr>
          <w:rFonts w:cs="Arial"/>
          <w:color w:val="auto"/>
        </w:rPr>
        <w:t xml:space="preserve"> 108-112</w:t>
      </w:r>
    </w:p>
    <w:p w14:paraId="5A43DECB" w14:textId="161A9F76" w:rsidR="007C7107" w:rsidRPr="00321172" w:rsidRDefault="007C7107" w:rsidP="007C7107">
      <w:pPr>
        <w:spacing w:after="0" w:line="240" w:lineRule="auto"/>
        <w:jc w:val="center"/>
        <w:rPr>
          <w:rFonts w:cs="Arial"/>
          <w:color w:val="auto"/>
        </w:rPr>
      </w:pPr>
      <w:r w:rsidRPr="00321172">
        <w:rPr>
          <w:rFonts w:cs="Arial"/>
          <w:color w:val="auto"/>
        </w:rPr>
        <w:t>34119 Kassel</w:t>
      </w:r>
    </w:p>
    <w:p w14:paraId="3432FEE6" w14:textId="1A365929" w:rsidR="00F16CDC" w:rsidRPr="00321172" w:rsidRDefault="00F16CDC" w:rsidP="007C7107">
      <w:pPr>
        <w:spacing w:after="0" w:line="240" w:lineRule="auto"/>
        <w:jc w:val="center"/>
        <w:rPr>
          <w:rFonts w:cs="Arial"/>
          <w:color w:val="auto"/>
        </w:rPr>
      </w:pPr>
      <w:r w:rsidRPr="00321172">
        <w:rPr>
          <w:rFonts w:cs="Arial"/>
          <w:color w:val="auto"/>
        </w:rPr>
        <w:t>Deutschland</w:t>
      </w:r>
    </w:p>
    <w:p w14:paraId="1F04448D" w14:textId="7264432E" w:rsidR="007C7107" w:rsidRPr="00321172" w:rsidRDefault="00F16CDC" w:rsidP="007C7107">
      <w:pPr>
        <w:spacing w:after="0" w:line="240" w:lineRule="auto"/>
        <w:jc w:val="center"/>
        <w:rPr>
          <w:rStyle w:val="Hyperlink"/>
          <w:rFonts w:cs="Arial"/>
          <w:color w:val="auto"/>
        </w:rPr>
      </w:pPr>
      <w:r w:rsidRPr="00321172">
        <w:rPr>
          <w:color w:val="auto"/>
        </w:rPr>
        <w:t xml:space="preserve">E-Mail: </w:t>
      </w:r>
      <w:r w:rsidR="00CD6B5E" w:rsidRPr="00321172">
        <w:rPr>
          <w:color w:val="auto"/>
        </w:rPr>
        <w:t>vergabe</w:t>
      </w:r>
      <w:hyperlink r:id="rId12">
        <w:r w:rsidRPr="00321172">
          <w:rPr>
            <w:rStyle w:val="Hyperlink"/>
            <w:rFonts w:cs="Arial"/>
            <w:color w:val="auto"/>
          </w:rPr>
          <w:t>@gascade.de</w:t>
        </w:r>
      </w:hyperlink>
    </w:p>
    <w:p w14:paraId="0750E3C5" w14:textId="1EF7CC36" w:rsidR="00F16CDC" w:rsidRPr="00321172" w:rsidDel="00B25C84" w:rsidRDefault="00F16CDC" w:rsidP="007C7107">
      <w:pPr>
        <w:spacing w:after="0" w:line="240" w:lineRule="auto"/>
        <w:jc w:val="center"/>
        <w:rPr>
          <w:rStyle w:val="Hyperlink"/>
          <w:rFonts w:cs="Arial"/>
          <w:color w:val="auto"/>
          <w:u w:val="none"/>
        </w:rPr>
      </w:pPr>
      <w:r w:rsidRPr="00321172">
        <w:rPr>
          <w:rStyle w:val="Hyperlink"/>
          <w:rFonts w:cs="Arial"/>
          <w:color w:val="auto"/>
          <w:u w:val="none"/>
        </w:rPr>
        <w:t xml:space="preserve">Telefon: </w:t>
      </w:r>
      <w:r w:rsidR="005D6E4F" w:rsidRPr="00321172">
        <w:rPr>
          <w:rStyle w:val="Hyperlink"/>
          <w:rFonts w:cs="Arial"/>
          <w:color w:val="auto"/>
          <w:u w:val="none"/>
        </w:rPr>
        <w:t>+49 561 934-0</w:t>
      </w:r>
    </w:p>
    <w:p w14:paraId="10E6FC4C" w14:textId="77777777" w:rsidR="00056457" w:rsidRPr="00321172" w:rsidDel="00B25C84" w:rsidRDefault="00056457" w:rsidP="0004348C">
      <w:pPr>
        <w:spacing w:line="276" w:lineRule="auto"/>
        <w:rPr>
          <w:rFonts w:cs="Arial"/>
          <w:color w:val="auto"/>
        </w:rPr>
      </w:pPr>
      <w:bookmarkStart w:id="42" w:name="_Toc172708005"/>
      <w:bookmarkStart w:id="43" w:name="_Toc172708053"/>
      <w:bookmarkStart w:id="44" w:name="_Toc172709606"/>
      <w:bookmarkStart w:id="45" w:name="_Toc172708006"/>
      <w:bookmarkStart w:id="46" w:name="_Toc172708054"/>
      <w:bookmarkStart w:id="47" w:name="_Toc172709607"/>
      <w:bookmarkEnd w:id="42"/>
      <w:bookmarkEnd w:id="43"/>
      <w:bookmarkEnd w:id="44"/>
      <w:bookmarkEnd w:id="45"/>
      <w:bookmarkEnd w:id="46"/>
      <w:bookmarkEnd w:id="47"/>
    </w:p>
    <w:p w14:paraId="60C02893" w14:textId="77777777" w:rsidR="0004348C" w:rsidRPr="00321172" w:rsidDel="001C010D" w:rsidRDefault="0004348C" w:rsidP="0004348C">
      <w:pPr>
        <w:pStyle w:val="berschrift1"/>
        <w:spacing w:line="276" w:lineRule="auto"/>
      </w:pPr>
      <w:bookmarkStart w:id="48" w:name="_Toc172708008"/>
      <w:bookmarkStart w:id="49" w:name="_Toc172708056"/>
      <w:bookmarkStart w:id="50" w:name="_Toc172709609"/>
      <w:bookmarkStart w:id="51" w:name="_Toc172714517"/>
      <w:bookmarkStart w:id="52" w:name="_Toc172714611"/>
      <w:bookmarkStart w:id="53" w:name="_Toc173220382"/>
      <w:bookmarkStart w:id="54" w:name="_Toc231826115"/>
      <w:bookmarkEnd w:id="48"/>
      <w:bookmarkEnd w:id="49"/>
      <w:bookmarkEnd w:id="50"/>
      <w:bookmarkEnd w:id="51"/>
      <w:bookmarkEnd w:id="52"/>
      <w:r w:rsidRPr="00321172">
        <w:t>Sprache</w:t>
      </w:r>
      <w:bookmarkEnd w:id="53"/>
      <w:bookmarkEnd w:id="54"/>
    </w:p>
    <w:p w14:paraId="46E16B57" w14:textId="77777777" w:rsidR="0004348C" w:rsidRDefault="0004348C" w:rsidP="0004348C">
      <w:pPr>
        <w:spacing w:line="276" w:lineRule="auto"/>
        <w:rPr>
          <w:rFonts w:cs="Arial"/>
          <w:color w:val="auto"/>
        </w:rPr>
      </w:pPr>
      <w:r w:rsidRPr="00321172" w:rsidDel="001C010D">
        <w:rPr>
          <w:rFonts w:cs="Arial"/>
          <w:color w:val="auto"/>
        </w:rPr>
        <w:t xml:space="preserve">Verfahrenssprache ist Deutsch. Für die Vergabe- und Vertragsunterlagen, den Schriftverkehr, die Abwicklung des Vertrags gilt die Originalsprache Deutsch. </w:t>
      </w:r>
    </w:p>
    <w:p w14:paraId="107A135C" w14:textId="77777777" w:rsidR="00321172" w:rsidRDefault="00321172" w:rsidP="0004348C">
      <w:pPr>
        <w:spacing w:line="276" w:lineRule="auto"/>
        <w:rPr>
          <w:rFonts w:cs="Arial"/>
          <w:color w:val="auto"/>
        </w:rPr>
      </w:pPr>
    </w:p>
    <w:p w14:paraId="42BED45B" w14:textId="77777777" w:rsidR="00321172" w:rsidRDefault="00321172" w:rsidP="0004348C">
      <w:pPr>
        <w:spacing w:line="276" w:lineRule="auto"/>
        <w:rPr>
          <w:rFonts w:cs="Arial"/>
          <w:color w:val="auto"/>
        </w:rPr>
      </w:pPr>
    </w:p>
    <w:p w14:paraId="00B9755A" w14:textId="77777777" w:rsidR="00321172" w:rsidRDefault="00321172" w:rsidP="0004348C">
      <w:pPr>
        <w:spacing w:line="276" w:lineRule="auto"/>
        <w:rPr>
          <w:rFonts w:cs="Arial"/>
          <w:color w:val="auto"/>
        </w:rPr>
      </w:pPr>
    </w:p>
    <w:p w14:paraId="0A797E49" w14:textId="77777777" w:rsidR="00321172" w:rsidRDefault="00321172" w:rsidP="0004348C">
      <w:pPr>
        <w:spacing w:line="276" w:lineRule="auto"/>
        <w:rPr>
          <w:rFonts w:cs="Arial"/>
          <w:color w:val="auto"/>
        </w:rPr>
      </w:pPr>
    </w:p>
    <w:p w14:paraId="042E3BD1" w14:textId="77777777" w:rsidR="00321172" w:rsidRDefault="00321172" w:rsidP="0004348C">
      <w:pPr>
        <w:spacing w:line="276" w:lineRule="auto"/>
        <w:rPr>
          <w:rFonts w:cs="Arial"/>
          <w:color w:val="auto"/>
        </w:rPr>
      </w:pPr>
    </w:p>
    <w:p w14:paraId="34EFF2E2" w14:textId="77777777" w:rsidR="00321172" w:rsidRDefault="00321172" w:rsidP="0004348C">
      <w:pPr>
        <w:spacing w:line="276" w:lineRule="auto"/>
        <w:rPr>
          <w:rFonts w:cs="Arial"/>
          <w:color w:val="auto"/>
        </w:rPr>
      </w:pPr>
    </w:p>
    <w:p w14:paraId="719DAEC0" w14:textId="77777777" w:rsidR="00321172" w:rsidRDefault="00321172" w:rsidP="0004348C">
      <w:pPr>
        <w:spacing w:line="276" w:lineRule="auto"/>
        <w:rPr>
          <w:rFonts w:cs="Arial"/>
          <w:color w:val="auto"/>
        </w:rPr>
      </w:pPr>
    </w:p>
    <w:p w14:paraId="430519B0" w14:textId="77777777" w:rsidR="00321172" w:rsidRDefault="00321172" w:rsidP="0004348C">
      <w:pPr>
        <w:spacing w:line="276" w:lineRule="auto"/>
        <w:rPr>
          <w:rFonts w:cs="Arial"/>
          <w:color w:val="auto"/>
        </w:rPr>
      </w:pPr>
    </w:p>
    <w:p w14:paraId="20F79557" w14:textId="77777777" w:rsidR="00321172" w:rsidRDefault="00321172" w:rsidP="0004348C">
      <w:pPr>
        <w:spacing w:line="276" w:lineRule="auto"/>
        <w:rPr>
          <w:rFonts w:cs="Arial"/>
          <w:color w:val="auto"/>
        </w:rPr>
      </w:pPr>
    </w:p>
    <w:p w14:paraId="7F118E53" w14:textId="77777777" w:rsidR="00321172" w:rsidRDefault="00321172" w:rsidP="0004348C">
      <w:pPr>
        <w:spacing w:line="276" w:lineRule="auto"/>
        <w:rPr>
          <w:rFonts w:cs="Arial"/>
          <w:color w:val="auto"/>
        </w:rPr>
      </w:pPr>
    </w:p>
    <w:p w14:paraId="4916DEC9" w14:textId="77777777" w:rsidR="00321172" w:rsidRPr="00321172" w:rsidDel="001C010D" w:rsidRDefault="00321172" w:rsidP="0004348C">
      <w:pPr>
        <w:spacing w:line="276" w:lineRule="auto"/>
        <w:rPr>
          <w:rFonts w:cs="Arial"/>
          <w:color w:val="auto"/>
        </w:rPr>
      </w:pPr>
    </w:p>
    <w:p w14:paraId="50DFBD93" w14:textId="6D0C1C5B" w:rsidR="0004348C" w:rsidRPr="00321172" w:rsidRDefault="007F233B" w:rsidP="0004348C">
      <w:pPr>
        <w:pStyle w:val="berschrift1"/>
        <w:spacing w:line="276" w:lineRule="auto"/>
      </w:pPr>
      <w:bookmarkStart w:id="55" w:name="_Ref217983338"/>
      <w:bookmarkStart w:id="56" w:name="_Toc231826116"/>
      <w:r w:rsidRPr="00321172">
        <w:lastRenderedPageBreak/>
        <w:t>Verfahren und Zeitplan</w:t>
      </w:r>
      <w:bookmarkEnd w:id="55"/>
      <w:bookmarkEnd w:id="56"/>
    </w:p>
    <w:p w14:paraId="284A73FA" w14:textId="50731684" w:rsidR="001B26FA" w:rsidRPr="00321172" w:rsidRDefault="001B26FA" w:rsidP="001B26FA">
      <w:pPr>
        <w:spacing w:line="276" w:lineRule="auto"/>
        <w:rPr>
          <w:rFonts w:cs="Arial"/>
          <w:color w:val="auto"/>
        </w:rPr>
      </w:pPr>
      <w:r w:rsidRPr="00321172">
        <w:rPr>
          <w:rFonts w:cs="Arial"/>
          <w:color w:val="auto"/>
        </w:rPr>
        <w:t>Das Vergabeverfahren wird als offenes Verfahren gemäß §§ 119 Abs. 5, 141 Abs. 1 GWB, §</w:t>
      </w:r>
      <w:r w:rsidR="00AF6391" w:rsidRPr="00321172">
        <w:rPr>
          <w:rFonts w:cs="Arial"/>
          <w:color w:val="auto"/>
        </w:rPr>
        <w:t> </w:t>
      </w:r>
      <w:r w:rsidRPr="00321172">
        <w:rPr>
          <w:rFonts w:cs="Arial"/>
          <w:color w:val="auto"/>
        </w:rPr>
        <w:t>14 Abs. 1 SektVO durchgeführt.</w:t>
      </w:r>
    </w:p>
    <w:p w14:paraId="000ABAA7" w14:textId="5B83ECBE" w:rsidR="0004348C" w:rsidRPr="00321172" w:rsidRDefault="0004348C" w:rsidP="0004348C">
      <w:pPr>
        <w:spacing w:line="276" w:lineRule="auto"/>
        <w:rPr>
          <w:rFonts w:cs="Arial"/>
          <w:color w:val="auto"/>
        </w:rPr>
      </w:pPr>
      <w:r w:rsidRPr="00321172">
        <w:rPr>
          <w:rFonts w:cs="Arial"/>
          <w:color w:val="auto"/>
        </w:rPr>
        <w:t>Der aktuelle Zeitplan gestaltet sich wie folgt:</w:t>
      </w:r>
    </w:p>
    <w:tbl>
      <w:tblPr>
        <w:tblStyle w:val="Tabellenraster"/>
        <w:tblW w:w="9057" w:type="dxa"/>
        <w:tblInd w:w="-15" w:type="dxa"/>
        <w:tblLook w:val="04A0" w:firstRow="1" w:lastRow="0" w:firstColumn="1" w:lastColumn="0" w:noHBand="0" w:noVBand="1"/>
      </w:tblPr>
      <w:tblGrid>
        <w:gridCol w:w="2985"/>
        <w:gridCol w:w="6072"/>
      </w:tblGrid>
      <w:tr w:rsidR="0004348C" w:rsidRPr="00321172" w14:paraId="7C9EE8F9" w14:textId="3E08EFDD" w:rsidTr="00321172">
        <w:tc>
          <w:tcPr>
            <w:tcW w:w="2985"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36A73CC9" w14:textId="70E1F24C" w:rsidR="0004348C" w:rsidRPr="00321172" w:rsidRDefault="0004348C" w:rsidP="00B24EA4">
            <w:pPr>
              <w:spacing w:after="160" w:line="276" w:lineRule="auto"/>
              <w:rPr>
                <w:rFonts w:cs="Arial"/>
                <w:b/>
                <w:color w:val="auto"/>
              </w:rPr>
            </w:pPr>
            <w:r w:rsidRPr="00321172">
              <w:rPr>
                <w:rFonts w:cs="Arial"/>
                <w:b/>
                <w:color w:val="auto"/>
              </w:rPr>
              <w:t>Zeitraum</w:t>
            </w:r>
          </w:p>
        </w:tc>
        <w:tc>
          <w:tcPr>
            <w:tcW w:w="6072" w:type="dxa"/>
            <w:tcBorders>
              <w:top w:val="single" w:sz="12" w:space="0" w:color="auto"/>
              <w:left w:val="single" w:sz="12" w:space="0" w:color="auto"/>
              <w:bottom w:val="single" w:sz="12" w:space="0" w:color="auto"/>
              <w:right w:val="single" w:sz="12" w:space="0" w:color="auto"/>
            </w:tcBorders>
            <w:shd w:val="clear" w:color="auto" w:fill="BFBFBF" w:themeFill="background1" w:themeFillShade="BF"/>
          </w:tcPr>
          <w:p w14:paraId="48D3B3A0" w14:textId="0EDC8C8F" w:rsidR="0004348C" w:rsidRPr="00321172" w:rsidRDefault="0004348C" w:rsidP="00B24EA4">
            <w:pPr>
              <w:spacing w:after="160" w:line="276" w:lineRule="auto"/>
              <w:rPr>
                <w:rFonts w:cs="Arial"/>
                <w:b/>
                <w:color w:val="auto"/>
              </w:rPr>
            </w:pPr>
            <w:r w:rsidRPr="00321172">
              <w:rPr>
                <w:rFonts w:cs="Arial"/>
                <w:b/>
                <w:color w:val="auto"/>
              </w:rPr>
              <w:t>Vorgang</w:t>
            </w:r>
          </w:p>
        </w:tc>
      </w:tr>
      <w:tr w:rsidR="0004348C" w:rsidRPr="00321172" w14:paraId="56AEF049" w14:textId="57F1A9AD" w:rsidTr="00321172">
        <w:tc>
          <w:tcPr>
            <w:tcW w:w="2985" w:type="dxa"/>
            <w:tcBorders>
              <w:left w:val="single" w:sz="12" w:space="0" w:color="auto"/>
            </w:tcBorders>
          </w:tcPr>
          <w:p w14:paraId="775C8F37" w14:textId="157651CA" w:rsidR="0004348C" w:rsidRPr="00321172" w:rsidRDefault="006421B8" w:rsidP="00B24EA4">
            <w:pPr>
              <w:spacing w:after="160" w:line="276" w:lineRule="auto"/>
              <w:rPr>
                <w:rFonts w:cs="Arial"/>
                <w:color w:val="auto"/>
              </w:rPr>
            </w:pPr>
            <w:r w:rsidRPr="00321172">
              <w:rPr>
                <w:rFonts w:cs="Arial"/>
                <w:color w:val="auto"/>
              </w:rPr>
              <w:t>08.06</w:t>
            </w:r>
            <w:r w:rsidR="008D4746" w:rsidRPr="00321172">
              <w:rPr>
                <w:rFonts w:cs="Arial"/>
                <w:color w:val="auto"/>
              </w:rPr>
              <w:t>.2026</w:t>
            </w:r>
          </w:p>
        </w:tc>
        <w:tc>
          <w:tcPr>
            <w:tcW w:w="6072" w:type="dxa"/>
            <w:tcBorders>
              <w:right w:val="single" w:sz="12" w:space="0" w:color="auto"/>
            </w:tcBorders>
          </w:tcPr>
          <w:p w14:paraId="34EF2D70" w14:textId="7E608595" w:rsidR="0004348C" w:rsidRPr="00321172" w:rsidRDefault="00CB33DC" w:rsidP="00B24EA4">
            <w:pPr>
              <w:spacing w:after="160" w:line="276" w:lineRule="auto"/>
              <w:rPr>
                <w:rFonts w:cs="Arial"/>
                <w:color w:val="auto"/>
              </w:rPr>
            </w:pPr>
            <w:r w:rsidRPr="00321172">
              <w:rPr>
                <w:color w:val="auto"/>
              </w:rPr>
              <w:t xml:space="preserve">Bekanntgabe des Verfahrens auf DTVP und Absendung der europaweiten Auftragsbekanntmachung </w:t>
            </w:r>
          </w:p>
        </w:tc>
      </w:tr>
      <w:tr w:rsidR="0004348C" w:rsidRPr="00321172" w14:paraId="72449121" w14:textId="6504097C" w:rsidTr="00321172">
        <w:tc>
          <w:tcPr>
            <w:tcW w:w="2985" w:type="dxa"/>
            <w:tcBorders>
              <w:left w:val="single" w:sz="12" w:space="0" w:color="auto"/>
            </w:tcBorders>
          </w:tcPr>
          <w:p w14:paraId="4684C790" w14:textId="7BF949DA" w:rsidR="0004348C" w:rsidRPr="00321172" w:rsidRDefault="006421B8" w:rsidP="00B24EA4">
            <w:pPr>
              <w:spacing w:after="160" w:line="276" w:lineRule="auto"/>
              <w:rPr>
                <w:rFonts w:cs="Arial"/>
                <w:color w:val="auto"/>
              </w:rPr>
            </w:pPr>
            <w:r w:rsidRPr="00321172">
              <w:rPr>
                <w:rFonts w:cs="Arial"/>
                <w:color w:val="auto"/>
              </w:rPr>
              <w:t>26</w:t>
            </w:r>
            <w:r w:rsidR="008D4746" w:rsidRPr="00321172">
              <w:rPr>
                <w:rFonts w:cs="Arial"/>
                <w:color w:val="auto"/>
              </w:rPr>
              <w:t>.06.2026</w:t>
            </w:r>
          </w:p>
        </w:tc>
        <w:tc>
          <w:tcPr>
            <w:tcW w:w="6072" w:type="dxa"/>
            <w:tcBorders>
              <w:right w:val="single" w:sz="12" w:space="0" w:color="auto"/>
            </w:tcBorders>
          </w:tcPr>
          <w:p w14:paraId="6EE8C117" w14:textId="200E70A4" w:rsidR="0004348C" w:rsidRPr="00321172" w:rsidRDefault="0004348C" w:rsidP="00B24EA4">
            <w:pPr>
              <w:spacing w:after="160" w:line="276" w:lineRule="auto"/>
              <w:rPr>
                <w:rFonts w:cs="Arial"/>
                <w:color w:val="auto"/>
              </w:rPr>
            </w:pPr>
            <w:r w:rsidRPr="00321172">
              <w:rPr>
                <w:rFonts w:cs="Arial"/>
                <w:color w:val="auto"/>
              </w:rPr>
              <w:t>Frist Bieterfragen</w:t>
            </w:r>
          </w:p>
        </w:tc>
      </w:tr>
      <w:tr w:rsidR="0004348C" w:rsidRPr="00321172" w14:paraId="6DCE3585" w14:textId="3D98566C" w:rsidTr="00321172">
        <w:tc>
          <w:tcPr>
            <w:tcW w:w="2985" w:type="dxa"/>
            <w:tcBorders>
              <w:left w:val="single" w:sz="12" w:space="0" w:color="auto"/>
            </w:tcBorders>
          </w:tcPr>
          <w:p w14:paraId="4B808FE8" w14:textId="72EF649B" w:rsidR="0004348C" w:rsidRPr="00321172" w:rsidRDefault="006421B8" w:rsidP="00B24EA4">
            <w:pPr>
              <w:spacing w:after="160" w:line="276" w:lineRule="auto"/>
              <w:rPr>
                <w:rFonts w:cs="Arial"/>
                <w:color w:val="auto"/>
              </w:rPr>
            </w:pPr>
            <w:r w:rsidRPr="00321172">
              <w:rPr>
                <w:rFonts w:cs="Arial"/>
                <w:color w:val="auto"/>
              </w:rPr>
              <w:t>02.07</w:t>
            </w:r>
            <w:r w:rsidR="008D4746" w:rsidRPr="00321172">
              <w:rPr>
                <w:rFonts w:cs="Arial"/>
                <w:color w:val="auto"/>
              </w:rPr>
              <w:t>.06.2026</w:t>
            </w:r>
          </w:p>
        </w:tc>
        <w:tc>
          <w:tcPr>
            <w:tcW w:w="6072" w:type="dxa"/>
            <w:tcBorders>
              <w:right w:val="single" w:sz="12" w:space="0" w:color="auto"/>
            </w:tcBorders>
          </w:tcPr>
          <w:p w14:paraId="1E1D86EF" w14:textId="6C6D7116" w:rsidR="0004348C" w:rsidRPr="00321172" w:rsidRDefault="0004348C" w:rsidP="00B24EA4">
            <w:pPr>
              <w:spacing w:after="160" w:line="276" w:lineRule="auto"/>
              <w:rPr>
                <w:rFonts w:cs="Arial"/>
                <w:color w:val="auto"/>
              </w:rPr>
            </w:pPr>
            <w:r w:rsidRPr="00321172">
              <w:rPr>
                <w:rFonts w:cs="Arial"/>
                <w:color w:val="auto"/>
              </w:rPr>
              <w:t>Bereitstellung des finalen Fragen-Antworten-Katalogs</w:t>
            </w:r>
          </w:p>
        </w:tc>
      </w:tr>
      <w:tr w:rsidR="0004348C" w:rsidRPr="00321172" w14:paraId="31CBB7B2" w14:textId="3B71990A" w:rsidTr="00321172">
        <w:tc>
          <w:tcPr>
            <w:tcW w:w="2985" w:type="dxa"/>
            <w:tcBorders>
              <w:left w:val="single" w:sz="12" w:space="0" w:color="auto"/>
            </w:tcBorders>
          </w:tcPr>
          <w:p w14:paraId="1AE82016" w14:textId="5A934C16" w:rsidR="0004348C" w:rsidRPr="00321172" w:rsidRDefault="006421B8" w:rsidP="00B24EA4">
            <w:pPr>
              <w:spacing w:after="160" w:line="276" w:lineRule="auto"/>
              <w:rPr>
                <w:rFonts w:cs="Arial"/>
                <w:color w:val="auto"/>
              </w:rPr>
            </w:pPr>
            <w:r w:rsidRPr="00321172">
              <w:rPr>
                <w:rFonts w:cs="Arial"/>
                <w:color w:val="auto"/>
              </w:rPr>
              <w:t>09.07</w:t>
            </w:r>
            <w:r w:rsidR="008D4746" w:rsidRPr="00321172">
              <w:rPr>
                <w:rFonts w:cs="Arial"/>
                <w:color w:val="auto"/>
              </w:rPr>
              <w:t>.2026</w:t>
            </w:r>
            <w:r w:rsidR="0004348C" w:rsidRPr="00321172">
              <w:rPr>
                <w:rFonts w:cs="Arial"/>
                <w:color w:val="auto"/>
              </w:rPr>
              <w:t xml:space="preserve">, </w:t>
            </w:r>
            <w:r w:rsidR="001F22A5" w:rsidRPr="00321172">
              <w:rPr>
                <w:rFonts w:cs="Arial"/>
                <w:color w:val="auto"/>
              </w:rPr>
              <w:t>12:00</w:t>
            </w:r>
            <w:r w:rsidR="0004348C" w:rsidRPr="00321172">
              <w:rPr>
                <w:rFonts w:cs="Arial"/>
                <w:color w:val="auto"/>
              </w:rPr>
              <w:t xml:space="preserve"> Uhr</w:t>
            </w:r>
          </w:p>
        </w:tc>
        <w:tc>
          <w:tcPr>
            <w:tcW w:w="6072" w:type="dxa"/>
            <w:tcBorders>
              <w:right w:val="single" w:sz="12" w:space="0" w:color="auto"/>
            </w:tcBorders>
          </w:tcPr>
          <w:p w14:paraId="5623ADB4" w14:textId="05FC4F0F" w:rsidR="0004348C" w:rsidRPr="00321172" w:rsidRDefault="0004348C" w:rsidP="00B24EA4">
            <w:pPr>
              <w:spacing w:after="160" w:line="276" w:lineRule="auto"/>
              <w:rPr>
                <w:rFonts w:cs="Arial"/>
                <w:color w:val="auto"/>
              </w:rPr>
            </w:pPr>
            <w:r w:rsidRPr="00321172">
              <w:rPr>
                <w:rFonts w:cs="Arial"/>
                <w:color w:val="auto"/>
              </w:rPr>
              <w:t>Frist Einreichung Angebote</w:t>
            </w:r>
          </w:p>
        </w:tc>
      </w:tr>
      <w:tr w:rsidR="002414EB" w:rsidRPr="00321172" w14:paraId="779A0313" w14:textId="37B527F7" w:rsidTr="00321172">
        <w:tc>
          <w:tcPr>
            <w:tcW w:w="2985" w:type="dxa"/>
            <w:tcBorders>
              <w:left w:val="single" w:sz="12" w:space="0" w:color="auto"/>
            </w:tcBorders>
          </w:tcPr>
          <w:p w14:paraId="297862E2" w14:textId="5FDABE3C" w:rsidR="002414EB" w:rsidRPr="00321172" w:rsidRDefault="002414EB" w:rsidP="00B24EA4">
            <w:pPr>
              <w:spacing w:after="160" w:line="276" w:lineRule="auto"/>
              <w:rPr>
                <w:rFonts w:cs="Arial"/>
                <w:color w:val="auto"/>
              </w:rPr>
            </w:pPr>
            <w:r w:rsidRPr="00321172">
              <w:rPr>
                <w:rFonts w:cs="Arial"/>
                <w:color w:val="auto"/>
              </w:rPr>
              <w:t>Vor</w:t>
            </w:r>
            <w:r w:rsidR="000F1F36" w:rsidRPr="00321172">
              <w:rPr>
                <w:rFonts w:cs="Arial"/>
                <w:color w:val="auto"/>
              </w:rPr>
              <w:t>aus</w:t>
            </w:r>
            <w:r w:rsidRPr="00321172">
              <w:rPr>
                <w:rFonts w:cs="Arial"/>
                <w:color w:val="auto"/>
              </w:rPr>
              <w:t xml:space="preserve">. </w:t>
            </w:r>
            <w:r w:rsidR="006421B8" w:rsidRPr="00321172">
              <w:rPr>
                <w:rFonts w:cs="Arial"/>
                <w:color w:val="auto"/>
              </w:rPr>
              <w:t>2</w:t>
            </w:r>
            <w:r w:rsidR="00665BC2" w:rsidRPr="00321172">
              <w:rPr>
                <w:rFonts w:cs="Arial"/>
                <w:color w:val="auto"/>
              </w:rPr>
              <w:t>3</w:t>
            </w:r>
            <w:r w:rsidR="006421B8" w:rsidRPr="00321172">
              <w:rPr>
                <w:rFonts w:cs="Arial"/>
                <w:color w:val="auto"/>
              </w:rPr>
              <w:t>.07</w:t>
            </w:r>
            <w:r w:rsidR="001F22A5" w:rsidRPr="00321172">
              <w:rPr>
                <w:rFonts w:cs="Arial"/>
                <w:color w:val="auto"/>
              </w:rPr>
              <w:t>.2026</w:t>
            </w:r>
          </w:p>
        </w:tc>
        <w:tc>
          <w:tcPr>
            <w:tcW w:w="6072" w:type="dxa"/>
            <w:tcBorders>
              <w:right w:val="single" w:sz="12" w:space="0" w:color="auto"/>
            </w:tcBorders>
          </w:tcPr>
          <w:p w14:paraId="0A764DF9" w14:textId="2EEF91B2" w:rsidR="002414EB" w:rsidRPr="00321172" w:rsidRDefault="002414EB" w:rsidP="00B24EA4">
            <w:pPr>
              <w:spacing w:after="160" w:line="276" w:lineRule="auto"/>
              <w:rPr>
                <w:rFonts w:cs="Arial"/>
                <w:color w:val="auto"/>
              </w:rPr>
            </w:pPr>
            <w:r w:rsidRPr="00321172">
              <w:rPr>
                <w:rFonts w:cs="Arial"/>
                <w:color w:val="auto"/>
              </w:rPr>
              <w:t>Versendung des Vorabinformationsschreibens</w:t>
            </w:r>
          </w:p>
        </w:tc>
      </w:tr>
      <w:tr w:rsidR="0004348C" w:rsidRPr="00321172" w14:paraId="1EF29FEE" w14:textId="0047BE33" w:rsidTr="00321172">
        <w:tc>
          <w:tcPr>
            <w:tcW w:w="2985" w:type="dxa"/>
            <w:tcBorders>
              <w:left w:val="single" w:sz="12" w:space="0" w:color="auto"/>
            </w:tcBorders>
          </w:tcPr>
          <w:p w14:paraId="6F52F151" w14:textId="3368235D" w:rsidR="0004348C" w:rsidRPr="00321172" w:rsidRDefault="0004348C" w:rsidP="00B24EA4">
            <w:pPr>
              <w:spacing w:after="160" w:line="276" w:lineRule="auto"/>
              <w:rPr>
                <w:rFonts w:cs="Arial"/>
                <w:color w:val="auto"/>
              </w:rPr>
            </w:pPr>
            <w:r w:rsidRPr="00321172">
              <w:rPr>
                <w:rFonts w:cs="Arial"/>
                <w:color w:val="auto"/>
              </w:rPr>
              <w:t>Vor</w:t>
            </w:r>
            <w:r w:rsidR="000F1F36" w:rsidRPr="00321172">
              <w:rPr>
                <w:rFonts w:cs="Arial"/>
                <w:color w:val="auto"/>
              </w:rPr>
              <w:t>aus</w:t>
            </w:r>
            <w:r w:rsidRPr="00321172">
              <w:rPr>
                <w:rFonts w:cs="Arial"/>
                <w:color w:val="auto"/>
              </w:rPr>
              <w:t xml:space="preserve">. </w:t>
            </w:r>
            <w:r w:rsidR="00665BC2" w:rsidRPr="00321172">
              <w:rPr>
                <w:rFonts w:cs="Arial"/>
                <w:color w:val="auto"/>
              </w:rPr>
              <w:t>03.08</w:t>
            </w:r>
            <w:r w:rsidR="00F313EC" w:rsidRPr="00321172">
              <w:rPr>
                <w:rFonts w:cs="Arial"/>
                <w:color w:val="auto"/>
              </w:rPr>
              <w:t>.2026</w:t>
            </w:r>
          </w:p>
        </w:tc>
        <w:tc>
          <w:tcPr>
            <w:tcW w:w="6072" w:type="dxa"/>
            <w:tcBorders>
              <w:right w:val="single" w:sz="12" w:space="0" w:color="auto"/>
            </w:tcBorders>
          </w:tcPr>
          <w:p w14:paraId="5C009F78" w14:textId="7B7CDD6E" w:rsidR="0004348C" w:rsidRPr="00321172" w:rsidRDefault="0004348C" w:rsidP="00B24EA4">
            <w:pPr>
              <w:spacing w:after="160" w:line="276" w:lineRule="auto"/>
              <w:rPr>
                <w:rFonts w:cs="Arial"/>
                <w:color w:val="auto"/>
              </w:rPr>
            </w:pPr>
            <w:r w:rsidRPr="00321172">
              <w:rPr>
                <w:rFonts w:cs="Arial"/>
                <w:color w:val="auto"/>
              </w:rPr>
              <w:t>Zuschlagserteilung</w:t>
            </w:r>
          </w:p>
        </w:tc>
      </w:tr>
      <w:tr w:rsidR="0004348C" w:rsidRPr="00321172" w14:paraId="194D420C" w14:textId="7EC4854E" w:rsidTr="00321172">
        <w:tc>
          <w:tcPr>
            <w:tcW w:w="2985" w:type="dxa"/>
            <w:tcBorders>
              <w:left w:val="single" w:sz="12" w:space="0" w:color="auto"/>
            </w:tcBorders>
          </w:tcPr>
          <w:p w14:paraId="5CEE1F10" w14:textId="44E0DEE1" w:rsidR="0004348C" w:rsidRPr="00321172" w:rsidRDefault="00665BC2" w:rsidP="00B24EA4">
            <w:pPr>
              <w:spacing w:after="160" w:line="276" w:lineRule="auto"/>
              <w:rPr>
                <w:rFonts w:cs="Arial"/>
                <w:color w:val="auto"/>
              </w:rPr>
            </w:pPr>
            <w:r w:rsidRPr="00321172">
              <w:rPr>
                <w:rFonts w:cs="Arial"/>
                <w:color w:val="auto"/>
              </w:rPr>
              <w:t>07.09</w:t>
            </w:r>
            <w:r w:rsidR="000D73AC" w:rsidRPr="00321172">
              <w:rPr>
                <w:rFonts w:cs="Arial"/>
                <w:color w:val="auto"/>
              </w:rPr>
              <w:t>.2026</w:t>
            </w:r>
          </w:p>
        </w:tc>
        <w:tc>
          <w:tcPr>
            <w:tcW w:w="6072" w:type="dxa"/>
            <w:tcBorders>
              <w:right w:val="single" w:sz="12" w:space="0" w:color="auto"/>
            </w:tcBorders>
          </w:tcPr>
          <w:p w14:paraId="362A8C18" w14:textId="3D5847BA" w:rsidR="0004348C" w:rsidRPr="00321172" w:rsidRDefault="0004348C" w:rsidP="00B24EA4">
            <w:pPr>
              <w:spacing w:after="160" w:line="276" w:lineRule="auto"/>
              <w:rPr>
                <w:rFonts w:cs="Arial"/>
                <w:color w:val="auto"/>
              </w:rPr>
            </w:pPr>
            <w:r w:rsidRPr="00321172">
              <w:rPr>
                <w:rFonts w:cs="Arial"/>
                <w:color w:val="auto"/>
              </w:rPr>
              <w:t>Binde</w:t>
            </w:r>
            <w:r w:rsidR="00CE61B1" w:rsidRPr="00321172">
              <w:rPr>
                <w:rFonts w:cs="Arial"/>
                <w:color w:val="auto"/>
              </w:rPr>
              <w:t>frist</w:t>
            </w:r>
          </w:p>
        </w:tc>
      </w:tr>
    </w:tbl>
    <w:p w14:paraId="068A1B84" w14:textId="77777777" w:rsidR="00105785" w:rsidRPr="00321172" w:rsidRDefault="00105785" w:rsidP="0004348C">
      <w:pPr>
        <w:spacing w:line="276" w:lineRule="auto"/>
        <w:rPr>
          <w:rFonts w:cs="Arial"/>
          <w:color w:val="auto"/>
        </w:rPr>
      </w:pPr>
    </w:p>
    <w:p w14:paraId="5B480222" w14:textId="77777777" w:rsidR="00B4739B" w:rsidRPr="00321172" w:rsidRDefault="00B4739B" w:rsidP="00B4739B">
      <w:pPr>
        <w:spacing w:line="276" w:lineRule="auto"/>
        <w:rPr>
          <w:rFonts w:cs="Arial"/>
          <w:color w:val="auto"/>
        </w:rPr>
      </w:pPr>
    </w:p>
    <w:p w14:paraId="6566E6A4" w14:textId="11A24657" w:rsidR="007547A8" w:rsidRPr="00321172" w:rsidRDefault="007547A8" w:rsidP="00C53C1D">
      <w:pPr>
        <w:pStyle w:val="2folgend"/>
      </w:pPr>
      <w:bookmarkStart w:id="57" w:name="_Toc178174010"/>
      <w:bookmarkStart w:id="58" w:name="_Toc181108617"/>
      <w:bookmarkStart w:id="59" w:name="_Toc231826117"/>
      <w:r w:rsidRPr="00321172">
        <w:t>Auftragsbekanntmachung</w:t>
      </w:r>
      <w:bookmarkEnd w:id="57"/>
      <w:bookmarkEnd w:id="58"/>
      <w:bookmarkEnd w:id="59"/>
    </w:p>
    <w:p w14:paraId="37AB00AA" w14:textId="77777777" w:rsidR="007547A8" w:rsidRPr="00321172" w:rsidRDefault="007547A8" w:rsidP="007547A8">
      <w:pPr>
        <w:spacing w:line="276" w:lineRule="auto"/>
        <w:rPr>
          <w:rFonts w:cs="Arial"/>
          <w:color w:val="auto"/>
        </w:rPr>
      </w:pPr>
      <w:r w:rsidRPr="00321172">
        <w:rPr>
          <w:rFonts w:cs="Arial"/>
          <w:color w:val="auto"/>
        </w:rPr>
        <w:t>Das Verfahren beginnt mit der öffentlichen Auftragsbekanntmachung im Supplement zum Amtsblatt der Europäischen Union und der Aufforderung zur Abgabe von Teilnahmeanträgen. In der Auftragsbekanntmachung wird über einen Link auf das Vergabeportal „DTVP“ verwiesen.</w:t>
      </w:r>
    </w:p>
    <w:p w14:paraId="19C7E73C" w14:textId="0E4F5470" w:rsidR="007547A8" w:rsidRPr="00321172" w:rsidRDefault="007547A8" w:rsidP="00D119AA">
      <w:pPr>
        <w:spacing w:line="276" w:lineRule="auto"/>
        <w:rPr>
          <w:rFonts w:cs="Arial"/>
          <w:color w:val="auto"/>
        </w:rPr>
      </w:pPr>
      <w:r w:rsidRPr="00321172">
        <w:rPr>
          <w:rFonts w:cs="Arial"/>
          <w:color w:val="auto"/>
        </w:rPr>
        <w:t xml:space="preserve">Die </w:t>
      </w:r>
      <w:r w:rsidRPr="00321172">
        <w:rPr>
          <w:rFonts w:cs="Arial"/>
          <w:b/>
          <w:color w:val="auto"/>
        </w:rPr>
        <w:t xml:space="preserve">Anlagen </w:t>
      </w:r>
      <w:r w:rsidRPr="00321172">
        <w:rPr>
          <w:rFonts w:cs="Arial"/>
          <w:color w:val="auto"/>
        </w:rPr>
        <w:t>sind auf dem Vergabeportal veröffentlicht.</w:t>
      </w:r>
    </w:p>
    <w:p w14:paraId="24FEAAE3" w14:textId="6165CB5F" w:rsidR="007547A8" w:rsidRPr="00321172" w:rsidRDefault="007547A8" w:rsidP="007547A8">
      <w:pPr>
        <w:spacing w:line="276" w:lineRule="auto"/>
        <w:rPr>
          <w:rFonts w:cs="Arial"/>
          <w:color w:val="auto"/>
          <w:u w:val="single"/>
        </w:rPr>
      </w:pPr>
      <w:r w:rsidRPr="00321172">
        <w:rPr>
          <w:color w:val="auto"/>
        </w:rPr>
        <w:t xml:space="preserve">Eine Ausnahme gilt für die </w:t>
      </w:r>
      <w:r w:rsidRPr="00321172">
        <w:rPr>
          <w:rFonts w:cs="Arial"/>
          <w:b/>
          <w:bCs/>
          <w:color w:val="auto"/>
        </w:rPr>
        <w:t xml:space="preserve">Anlagen </w:t>
      </w:r>
      <w:r w:rsidR="000D73AC" w:rsidRPr="00321172">
        <w:rPr>
          <w:rFonts w:cs="Arial"/>
          <w:b/>
          <w:bCs/>
          <w:color w:val="auto"/>
        </w:rPr>
        <w:t>B.1.1, B.1.2</w:t>
      </w:r>
      <w:r w:rsidR="00C71460" w:rsidRPr="00321172">
        <w:rPr>
          <w:rFonts w:cs="Arial"/>
          <w:b/>
          <w:bCs/>
          <w:color w:val="auto"/>
        </w:rPr>
        <w:t>,</w:t>
      </w:r>
      <w:r w:rsidR="000D73AC" w:rsidRPr="00321172">
        <w:rPr>
          <w:rFonts w:cs="Arial"/>
          <w:b/>
          <w:bCs/>
          <w:color w:val="auto"/>
        </w:rPr>
        <w:t xml:space="preserve"> </w:t>
      </w:r>
      <w:r w:rsidR="002C4F89" w:rsidRPr="00321172">
        <w:rPr>
          <w:rFonts w:cs="Arial"/>
          <w:b/>
          <w:bCs/>
          <w:color w:val="auto"/>
        </w:rPr>
        <w:t xml:space="preserve">B.1.3, </w:t>
      </w:r>
      <w:r w:rsidR="000D73AC" w:rsidRPr="00321172">
        <w:rPr>
          <w:rFonts w:cs="Arial"/>
          <w:b/>
          <w:bCs/>
          <w:color w:val="auto"/>
        </w:rPr>
        <w:t>B.3.1</w:t>
      </w:r>
      <w:r w:rsidR="002C4F89" w:rsidRPr="00321172">
        <w:rPr>
          <w:rFonts w:cs="Arial"/>
          <w:b/>
          <w:bCs/>
          <w:color w:val="auto"/>
        </w:rPr>
        <w:t>, B.3.2, B.3.3</w:t>
      </w:r>
      <w:r w:rsidR="000D73AC" w:rsidRPr="00321172">
        <w:rPr>
          <w:rFonts w:cs="Arial"/>
          <w:b/>
          <w:bCs/>
          <w:color w:val="auto"/>
        </w:rPr>
        <w:t xml:space="preserve"> und B.3.</w:t>
      </w:r>
      <w:r w:rsidR="002C4F89" w:rsidRPr="00321172">
        <w:rPr>
          <w:rFonts w:cs="Arial"/>
          <w:b/>
          <w:bCs/>
          <w:color w:val="auto"/>
        </w:rPr>
        <w:t>4</w:t>
      </w:r>
      <w:r w:rsidR="0012528A" w:rsidRPr="00321172">
        <w:rPr>
          <w:rFonts w:cs="Arial"/>
          <w:b/>
          <w:bCs/>
          <w:color w:val="auto"/>
        </w:rPr>
        <w:t xml:space="preserve"> </w:t>
      </w:r>
      <w:r w:rsidRPr="00321172">
        <w:rPr>
          <w:rFonts w:cs="Arial"/>
          <w:color w:val="auto"/>
        </w:rPr>
        <w:t>(vgl. Anlagenverzeichnis). Diese sind</w:t>
      </w:r>
      <w:r w:rsidR="00D119AA" w:rsidRPr="00321172">
        <w:rPr>
          <w:rFonts w:cs="Arial"/>
          <w:color w:val="auto"/>
        </w:rPr>
        <w:t xml:space="preserve"> </w:t>
      </w:r>
      <w:r w:rsidRPr="00321172">
        <w:rPr>
          <w:rFonts w:cs="Arial"/>
          <w:color w:val="auto"/>
        </w:rPr>
        <w:t xml:space="preserve">Teil der Vergabeunterlagen und enthalten besonders vertrauliche und schutzbedürftige Angaben. Daher fordert der Auftraggeber die </w:t>
      </w:r>
      <w:r w:rsidR="001C31C9" w:rsidRPr="00321172">
        <w:rPr>
          <w:rFonts w:cs="Arial"/>
          <w:color w:val="auto"/>
        </w:rPr>
        <w:t xml:space="preserve">Bieter </w:t>
      </w:r>
      <w:r w:rsidRPr="00321172">
        <w:rPr>
          <w:rFonts w:cs="Arial"/>
          <w:color w:val="auto"/>
        </w:rPr>
        <w:t>zur Abgabe einer Vertraulichkeitserklärung (</w:t>
      </w:r>
      <w:r w:rsidRPr="00321172">
        <w:rPr>
          <w:rFonts w:cs="Arial"/>
          <w:b/>
          <w:bCs/>
          <w:color w:val="auto"/>
        </w:rPr>
        <w:t>Anlage A.</w:t>
      </w:r>
      <w:r w:rsidR="001B5A8B" w:rsidRPr="00321172">
        <w:rPr>
          <w:rFonts w:cs="Arial"/>
          <w:b/>
          <w:bCs/>
          <w:color w:val="auto"/>
        </w:rPr>
        <w:t>5</w:t>
      </w:r>
      <w:r w:rsidRPr="00321172">
        <w:rPr>
          <w:rFonts w:cs="Arial"/>
          <w:color w:val="auto"/>
        </w:rPr>
        <w:t xml:space="preserve">) auf (vgl. § 5 Abs. 3 Satz 2 SektVO). Diese kann über die Nachrichtenfunktion von DTVP eingereicht werden. Dem Bieter werden die besonders vertraulichen und schutzbedürftigen Vergabeunterlagen sodann zeitnah nach Erhalt </w:t>
      </w:r>
      <w:r w:rsidR="00B44BCC" w:rsidRPr="00321172">
        <w:rPr>
          <w:rFonts w:cs="Arial"/>
          <w:color w:val="auto"/>
        </w:rPr>
        <w:t xml:space="preserve">der </w:t>
      </w:r>
      <w:r w:rsidRPr="00321172">
        <w:rPr>
          <w:rFonts w:cs="Arial"/>
          <w:color w:val="auto"/>
        </w:rPr>
        <w:t>Vertraulichkeitserklärung über die Nachrichtenfunktion DTVP zur Verfügung gestellt werden.</w:t>
      </w:r>
    </w:p>
    <w:p w14:paraId="0D561ACE" w14:textId="257BE08A" w:rsidR="007547A8" w:rsidRPr="00321172" w:rsidRDefault="007547A8" w:rsidP="00321172">
      <w:pPr>
        <w:pStyle w:val="2folgend"/>
      </w:pPr>
      <w:bookmarkStart w:id="60" w:name="_Toc178174011"/>
      <w:bookmarkStart w:id="61" w:name="_Toc181108618"/>
      <w:bookmarkStart w:id="62" w:name="_Toc231826118"/>
      <w:r w:rsidRPr="00321172">
        <w:t>Angebotsphase</w:t>
      </w:r>
      <w:bookmarkEnd w:id="60"/>
      <w:bookmarkEnd w:id="61"/>
      <w:bookmarkEnd w:id="62"/>
    </w:p>
    <w:p w14:paraId="43038ECA" w14:textId="1561A3A8" w:rsidR="00890638" w:rsidRPr="00321172" w:rsidRDefault="001A5528" w:rsidP="00890638">
      <w:pPr>
        <w:spacing w:line="276" w:lineRule="auto"/>
        <w:rPr>
          <w:color w:val="auto"/>
        </w:rPr>
      </w:pPr>
      <w:r w:rsidRPr="00321172">
        <w:rPr>
          <w:rFonts w:cs="Arial"/>
          <w:color w:val="auto"/>
        </w:rPr>
        <w:t xml:space="preserve">Auf Grundlage der Vergabeunterlagen (Anlagen A. und B.) erarbeiten die Bewerber bzw. Be-werber-/Bietergemeinschaften ein Angebot. </w:t>
      </w:r>
      <w:bookmarkStart w:id="63" w:name="_Toc178174012"/>
      <w:bookmarkStart w:id="64" w:name="_Toc181108619"/>
    </w:p>
    <w:p w14:paraId="3EC8FD86" w14:textId="7599043A" w:rsidR="007547A8" w:rsidRPr="00321172" w:rsidRDefault="007547A8" w:rsidP="00C53C1D">
      <w:pPr>
        <w:pStyle w:val="2folgend"/>
      </w:pPr>
      <w:bookmarkStart w:id="65" w:name="_Toc178174013"/>
      <w:bookmarkStart w:id="66" w:name="_Toc181108620"/>
      <w:bookmarkStart w:id="67" w:name="_Toc231826119"/>
      <w:bookmarkEnd w:id="63"/>
      <w:bookmarkEnd w:id="64"/>
      <w:r w:rsidRPr="00321172">
        <w:t>Vergabeentscheidung</w:t>
      </w:r>
      <w:bookmarkEnd w:id="65"/>
      <w:bookmarkEnd w:id="66"/>
      <w:bookmarkEnd w:id="67"/>
    </w:p>
    <w:p w14:paraId="3FB2C4C9" w14:textId="07FD8A8A" w:rsidR="007547A8" w:rsidRPr="00321172" w:rsidRDefault="00BC06B6" w:rsidP="007547A8">
      <w:pPr>
        <w:spacing w:line="276" w:lineRule="auto"/>
        <w:rPr>
          <w:rFonts w:cs="Arial"/>
          <w:color w:val="auto"/>
        </w:rPr>
      </w:pPr>
      <w:r w:rsidRPr="00321172">
        <w:rPr>
          <w:rFonts w:cs="Arial"/>
          <w:color w:val="auto"/>
        </w:rPr>
        <w:t xml:space="preserve">Am </w:t>
      </w:r>
      <w:r w:rsidR="00321172">
        <w:rPr>
          <w:rFonts w:cs="Arial"/>
          <w:b/>
          <w:bCs/>
          <w:color w:val="auto"/>
        </w:rPr>
        <w:t>09.07</w:t>
      </w:r>
      <w:r w:rsidR="000D73AC" w:rsidRPr="00321172">
        <w:rPr>
          <w:rFonts w:cs="Arial"/>
          <w:b/>
          <w:bCs/>
          <w:color w:val="auto"/>
        </w:rPr>
        <w:t>.2026, 12:00</w:t>
      </w:r>
      <w:r w:rsidRPr="00321172">
        <w:rPr>
          <w:rFonts w:cs="Arial"/>
          <w:b/>
          <w:bCs/>
          <w:color w:val="auto"/>
        </w:rPr>
        <w:t xml:space="preserve"> Uhr (Systemzeit DTVP)</w:t>
      </w:r>
      <w:r w:rsidRPr="00321172">
        <w:rPr>
          <w:rFonts w:cs="Arial"/>
          <w:color w:val="auto"/>
        </w:rPr>
        <w:t xml:space="preserve"> endet</w:t>
      </w:r>
      <w:r w:rsidR="000377CC" w:rsidRPr="00321172">
        <w:rPr>
          <w:rFonts w:cs="Arial"/>
          <w:color w:val="auto"/>
        </w:rPr>
        <w:t xml:space="preserve"> die Frist zur Einreichung der Angebote. </w:t>
      </w:r>
    </w:p>
    <w:p w14:paraId="7AEA4397" w14:textId="73E1BB6D" w:rsidR="007476FF" w:rsidRPr="00321172" w:rsidRDefault="008D68B6" w:rsidP="007547A8">
      <w:pPr>
        <w:spacing w:line="276" w:lineRule="auto"/>
        <w:rPr>
          <w:rFonts w:cs="Arial"/>
          <w:color w:val="auto"/>
        </w:rPr>
      </w:pPr>
      <w:r w:rsidRPr="00321172">
        <w:rPr>
          <w:rFonts w:cs="Arial"/>
          <w:color w:val="auto"/>
        </w:rPr>
        <w:t xml:space="preserve">Anschließend werden die Angebote auf Vollständigkeit und Richtigkeit geprüft. Im Rahmen einer Aufklärungsrunde werden – soweit erforderlich – missverständliche oder ungenaue </w:t>
      </w:r>
      <w:r w:rsidRPr="00321172">
        <w:rPr>
          <w:rFonts w:cs="Arial"/>
          <w:color w:val="auto"/>
        </w:rPr>
        <w:lastRenderedPageBreak/>
        <w:t xml:space="preserve">Angaben in den Angeboten aufgeklärt. Anschließend werden die Angebote anhand der bekanntgegebenen Eignungskriterien geprüft. Grundlage der Eignungsprüfung sind die in der Auftragsbekanntmachung und diesem Verfahrensbrief unter Nr. </w:t>
      </w:r>
      <w:r w:rsidRPr="00321172">
        <w:rPr>
          <w:rFonts w:cs="Arial"/>
          <w:color w:val="auto"/>
        </w:rPr>
        <w:fldChar w:fldCharType="begin"/>
      </w:r>
      <w:r w:rsidRPr="00321172">
        <w:rPr>
          <w:rFonts w:cs="Arial"/>
          <w:color w:val="auto"/>
        </w:rPr>
        <w:instrText xml:space="preserve"> REF _Ref217999963 \r \h </w:instrText>
      </w:r>
      <w:r w:rsidRPr="00321172">
        <w:rPr>
          <w:rFonts w:cs="Arial"/>
          <w:color w:val="auto"/>
        </w:rPr>
      </w:r>
      <w:r w:rsidR="00321172" w:rsidRPr="00321172">
        <w:rPr>
          <w:rFonts w:cs="Arial"/>
          <w:color w:val="auto"/>
        </w:rPr>
        <w:instrText xml:space="preserve"> \* MERGEFORMAT </w:instrText>
      </w:r>
      <w:r w:rsidRPr="00321172">
        <w:rPr>
          <w:rFonts w:cs="Arial"/>
          <w:color w:val="auto"/>
        </w:rPr>
        <w:fldChar w:fldCharType="separate"/>
      </w:r>
      <w:r w:rsidR="00500CD6">
        <w:rPr>
          <w:rFonts w:cs="Arial"/>
          <w:color w:val="auto"/>
        </w:rPr>
        <w:t>13</w:t>
      </w:r>
      <w:r w:rsidRPr="00321172">
        <w:rPr>
          <w:rFonts w:cs="Arial"/>
          <w:color w:val="auto"/>
        </w:rPr>
        <w:fldChar w:fldCharType="end"/>
      </w:r>
      <w:r w:rsidR="007476FF" w:rsidRPr="00321172">
        <w:rPr>
          <w:rFonts w:cs="Arial"/>
          <w:color w:val="auto"/>
        </w:rPr>
        <w:t xml:space="preserve"> genannten Bedingungen. Die Bieter, die auf Grundlage der veröffentlichten Eignungskriterien keinen Erfolg hatten, werden gemäß § 134 Abs. 1 GWB in Textform auf elektronischem Weg vorab informiert. </w:t>
      </w:r>
    </w:p>
    <w:p w14:paraId="48343B52" w14:textId="588C25A5" w:rsidR="007547A8" w:rsidRPr="00321172" w:rsidRDefault="007547A8" w:rsidP="007547A8">
      <w:pPr>
        <w:spacing w:line="276" w:lineRule="auto"/>
        <w:rPr>
          <w:rFonts w:cs="Arial"/>
          <w:color w:val="auto"/>
        </w:rPr>
      </w:pPr>
      <w:r w:rsidRPr="00321172">
        <w:rPr>
          <w:rFonts w:cs="Arial"/>
          <w:color w:val="auto"/>
        </w:rPr>
        <w:t xml:space="preserve">Anschließend werden die Angebote anhand der bekanntgegebenen Zuschlagskriterien bewertet und das wirtschaftlichste Angebot ermittelt. </w:t>
      </w:r>
      <w:r w:rsidR="007C1E0B" w:rsidRPr="00321172">
        <w:rPr>
          <w:rFonts w:cs="Arial"/>
          <w:color w:val="auto"/>
        </w:rPr>
        <w:t xml:space="preserve">Grundlage </w:t>
      </w:r>
      <w:r w:rsidR="0095005A" w:rsidRPr="00321172">
        <w:rPr>
          <w:rFonts w:cs="Arial"/>
          <w:color w:val="auto"/>
        </w:rPr>
        <w:t>der Angebotsbewertung</w:t>
      </w:r>
      <w:r w:rsidR="007C1E0B" w:rsidRPr="00321172">
        <w:rPr>
          <w:rFonts w:cs="Arial"/>
          <w:color w:val="auto"/>
        </w:rPr>
        <w:t xml:space="preserve"> sind die in der Auftragsbekanntmachung und diesem Verfahrensbrief unter Nr. </w:t>
      </w:r>
      <w:r w:rsidR="0095005A" w:rsidRPr="00321172">
        <w:rPr>
          <w:rFonts w:cs="Arial"/>
          <w:color w:val="auto"/>
        </w:rPr>
        <w:fldChar w:fldCharType="begin"/>
      </w:r>
      <w:r w:rsidR="0095005A" w:rsidRPr="00321172">
        <w:rPr>
          <w:rFonts w:cs="Arial"/>
          <w:color w:val="auto"/>
        </w:rPr>
        <w:instrText xml:space="preserve"> REF _Ref218000073 \r \h </w:instrText>
      </w:r>
      <w:r w:rsidR="0095005A" w:rsidRPr="00321172">
        <w:rPr>
          <w:rFonts w:cs="Arial"/>
          <w:color w:val="auto"/>
        </w:rPr>
      </w:r>
      <w:r w:rsidR="00321172" w:rsidRPr="00321172">
        <w:rPr>
          <w:rFonts w:cs="Arial"/>
          <w:color w:val="auto"/>
        </w:rPr>
        <w:instrText xml:space="preserve"> \* MERGEFORMAT </w:instrText>
      </w:r>
      <w:r w:rsidR="0095005A" w:rsidRPr="00321172">
        <w:rPr>
          <w:rFonts w:cs="Arial"/>
          <w:color w:val="auto"/>
        </w:rPr>
        <w:fldChar w:fldCharType="separate"/>
      </w:r>
      <w:r w:rsidR="00500CD6">
        <w:rPr>
          <w:rFonts w:cs="Arial"/>
          <w:color w:val="auto"/>
        </w:rPr>
        <w:t>14</w:t>
      </w:r>
      <w:r w:rsidR="0095005A" w:rsidRPr="00321172">
        <w:rPr>
          <w:rFonts w:cs="Arial"/>
          <w:color w:val="auto"/>
        </w:rPr>
        <w:fldChar w:fldCharType="end"/>
      </w:r>
      <w:r w:rsidR="007C1E0B" w:rsidRPr="00321172">
        <w:rPr>
          <w:rFonts w:cs="Arial"/>
          <w:color w:val="auto"/>
        </w:rPr>
        <w:fldChar w:fldCharType="begin"/>
      </w:r>
      <w:r w:rsidR="007C1E0B" w:rsidRPr="00321172">
        <w:rPr>
          <w:rFonts w:cs="Arial"/>
          <w:color w:val="auto"/>
        </w:rPr>
        <w:instrText xml:space="preserve"> REF _Ref217999963 \r \h </w:instrText>
      </w:r>
      <w:r w:rsidR="007C1E0B" w:rsidRPr="00321172">
        <w:rPr>
          <w:rFonts w:cs="Arial"/>
          <w:color w:val="auto"/>
        </w:rPr>
      </w:r>
      <w:r w:rsidR="00321172" w:rsidRPr="00321172">
        <w:rPr>
          <w:rFonts w:cs="Arial"/>
          <w:color w:val="auto"/>
        </w:rPr>
        <w:instrText xml:space="preserve"> \* MERGEFORMAT </w:instrText>
      </w:r>
      <w:r w:rsidR="007C1E0B" w:rsidRPr="00321172">
        <w:rPr>
          <w:rFonts w:cs="Arial"/>
          <w:color w:val="auto"/>
        </w:rPr>
        <w:fldChar w:fldCharType="separate"/>
      </w:r>
      <w:r w:rsidR="00500CD6">
        <w:rPr>
          <w:rFonts w:cs="Arial"/>
          <w:color w:val="auto"/>
        </w:rPr>
        <w:t>13</w:t>
      </w:r>
      <w:r w:rsidR="007C1E0B" w:rsidRPr="00321172">
        <w:rPr>
          <w:rFonts w:cs="Arial"/>
          <w:color w:val="auto"/>
        </w:rPr>
        <w:fldChar w:fldCharType="end"/>
      </w:r>
      <w:r w:rsidR="007C1E0B" w:rsidRPr="00321172">
        <w:rPr>
          <w:rFonts w:cs="Arial"/>
          <w:color w:val="auto"/>
        </w:rPr>
        <w:t xml:space="preserve"> genannten </w:t>
      </w:r>
      <w:r w:rsidR="0095005A" w:rsidRPr="00321172">
        <w:rPr>
          <w:rFonts w:cs="Arial"/>
          <w:color w:val="auto"/>
        </w:rPr>
        <w:t>Kriterien</w:t>
      </w:r>
      <w:r w:rsidR="007C1E0B" w:rsidRPr="00321172">
        <w:rPr>
          <w:rFonts w:cs="Arial"/>
          <w:color w:val="auto"/>
        </w:rPr>
        <w:t xml:space="preserve">. </w:t>
      </w:r>
      <w:r w:rsidRPr="00321172">
        <w:rPr>
          <w:rFonts w:cs="Arial"/>
          <w:color w:val="auto"/>
        </w:rPr>
        <w:t>Das wirtschaftlichste Angebot erhält den Zuschlag.</w:t>
      </w:r>
    </w:p>
    <w:p w14:paraId="4B2E7DDA" w14:textId="55197052" w:rsidR="008D68B6" w:rsidRPr="00321172" w:rsidRDefault="008D68B6" w:rsidP="007547A8">
      <w:pPr>
        <w:spacing w:line="276" w:lineRule="auto"/>
        <w:rPr>
          <w:rFonts w:cs="Arial"/>
          <w:color w:val="auto"/>
        </w:rPr>
      </w:pPr>
      <w:r w:rsidRPr="00321172">
        <w:rPr>
          <w:rFonts w:cs="Arial"/>
          <w:color w:val="auto"/>
        </w:rPr>
        <w:t>Die Bieter, die auf Grundlage der veröffentlichten Zuschlagskriterien keinen Erfolg hatten, wer-den gemäß § 134 Abs. 1 GWB in Textform auf elektronischem Weg vorab informiert. Über die Zuschlagserteilung erfolgt eine gesonderte Unterrichtung nach § 56 SektVO.</w:t>
      </w:r>
    </w:p>
    <w:p w14:paraId="16D48CA3" w14:textId="5D3FD976" w:rsidR="007547A8" w:rsidRPr="00321172" w:rsidRDefault="007547A8" w:rsidP="007547A8">
      <w:pPr>
        <w:spacing w:line="276" w:lineRule="auto"/>
        <w:rPr>
          <w:rFonts w:cs="Arial"/>
          <w:color w:val="auto"/>
        </w:rPr>
      </w:pPr>
      <w:r w:rsidRPr="00321172">
        <w:rPr>
          <w:rFonts w:cs="Arial"/>
          <w:color w:val="auto"/>
        </w:rPr>
        <w:t xml:space="preserve">Die Bieter sind nach der Einreichung ihrer finalen Angebote an ihre Angebote und deren Inhalte bis einschließlich zum </w:t>
      </w:r>
      <w:r w:rsidR="00321172">
        <w:rPr>
          <w:rFonts w:cs="Arial"/>
          <w:b/>
          <w:bCs/>
          <w:color w:val="auto"/>
        </w:rPr>
        <w:t>07.09</w:t>
      </w:r>
      <w:r w:rsidR="000D73AC" w:rsidRPr="00321172">
        <w:rPr>
          <w:rFonts w:cs="Arial"/>
          <w:b/>
          <w:bCs/>
          <w:color w:val="auto"/>
        </w:rPr>
        <w:t>.2026</w:t>
      </w:r>
      <w:r w:rsidRPr="00321172">
        <w:rPr>
          <w:rFonts w:cs="Arial"/>
          <w:color w:val="auto"/>
        </w:rPr>
        <w:t xml:space="preserve"> (Bindefrist) gebunden. Bis zum Ablauf der Bindefrist können die Angebote nicht zurückgezogen und auch inhaltlich nicht geändert werden. Für den Fall, dass aufgrund von Verzögerungen ein Zuschlag bis zum Ablauf der Bindefrist nicht wirksam erfolgen kann, behält sich der Auftraggeber vor, die Bieter zu einer Verlängerung der Bindefrist aufzufordern. </w:t>
      </w:r>
    </w:p>
    <w:p w14:paraId="7136C579" w14:textId="1493BF18" w:rsidR="007547A8" w:rsidRPr="00321172" w:rsidRDefault="007547A8" w:rsidP="007F66A4">
      <w:pPr>
        <w:spacing w:line="276" w:lineRule="auto"/>
        <w:rPr>
          <w:rFonts w:cs="Arial"/>
          <w:color w:val="auto"/>
        </w:rPr>
      </w:pPr>
      <w:r w:rsidRPr="00321172">
        <w:rPr>
          <w:rFonts w:cs="Arial"/>
          <w:color w:val="auto"/>
        </w:rPr>
        <w:t>Sollte ein Zuschlag nicht in Betracht kommen oder das Vergabeverfahren aus sonstigen Gründen aufgehoben werden müssen, werden die Bieter in Textform auf elektronischem Weg informiert.</w:t>
      </w:r>
    </w:p>
    <w:p w14:paraId="07242A89" w14:textId="77777777" w:rsidR="0004348C" w:rsidRPr="00321172" w:rsidRDefault="0004348C" w:rsidP="008E0786">
      <w:pPr>
        <w:pStyle w:val="berschrift1"/>
        <w:numPr>
          <w:ilvl w:val="0"/>
          <w:numId w:val="45"/>
        </w:numPr>
        <w:spacing w:line="276" w:lineRule="auto"/>
      </w:pPr>
      <w:bookmarkStart w:id="68" w:name="_Toc106868192"/>
      <w:bookmarkStart w:id="69" w:name="_Toc164343791"/>
      <w:bookmarkStart w:id="70" w:name="_Toc173220385"/>
      <w:bookmarkStart w:id="71" w:name="_Toc231826120"/>
      <w:r w:rsidRPr="00321172">
        <w:t>Kommunikation (DTVP)</w:t>
      </w:r>
      <w:bookmarkEnd w:id="68"/>
      <w:bookmarkEnd w:id="69"/>
      <w:bookmarkEnd w:id="70"/>
      <w:bookmarkEnd w:id="71"/>
    </w:p>
    <w:p w14:paraId="11807BD3" w14:textId="2B77529D" w:rsidR="0004348C" w:rsidRPr="00321172" w:rsidRDefault="0004348C" w:rsidP="0004348C">
      <w:pPr>
        <w:spacing w:line="276" w:lineRule="auto"/>
        <w:rPr>
          <w:rFonts w:cs="Arial"/>
          <w:color w:val="auto"/>
          <w:szCs w:val="20"/>
        </w:rPr>
      </w:pPr>
      <w:r w:rsidRPr="00321172">
        <w:rPr>
          <w:rFonts w:cs="Arial"/>
          <w:color w:val="auto"/>
          <w:szCs w:val="20"/>
        </w:rPr>
        <w:t>Die Kommunikation zwischen der Vergabestelle und den Bietern erfolgt über den gesamten Verfahrenszeitraum über die Vergabeplattform DTVP.</w:t>
      </w:r>
    </w:p>
    <w:p w14:paraId="091B0E05" w14:textId="0653ED16" w:rsidR="0004348C" w:rsidRPr="00321172" w:rsidRDefault="0004348C" w:rsidP="00C53C1D">
      <w:pPr>
        <w:pStyle w:val="berschrift1"/>
        <w:numPr>
          <w:ilvl w:val="1"/>
          <w:numId w:val="53"/>
        </w:numPr>
        <w:spacing w:line="276" w:lineRule="auto"/>
      </w:pPr>
      <w:bookmarkStart w:id="72" w:name="_Toc96087353"/>
      <w:bookmarkStart w:id="73" w:name="_Toc106868193"/>
      <w:bookmarkStart w:id="74" w:name="_Toc164343792"/>
      <w:bookmarkStart w:id="75" w:name="_Toc173220386"/>
      <w:bookmarkStart w:id="76" w:name="_Toc231826121"/>
      <w:r w:rsidRPr="00321172">
        <w:t>Kommunikationsform und Auskünfte</w:t>
      </w:r>
      <w:bookmarkEnd w:id="72"/>
      <w:bookmarkEnd w:id="73"/>
      <w:bookmarkEnd w:id="74"/>
      <w:bookmarkEnd w:id="75"/>
      <w:bookmarkEnd w:id="76"/>
    </w:p>
    <w:p w14:paraId="6DF58A6A" w14:textId="1A99B4A9" w:rsidR="0004348C" w:rsidRPr="00321172" w:rsidRDefault="0004348C" w:rsidP="0063795B">
      <w:pPr>
        <w:spacing w:line="276" w:lineRule="auto"/>
        <w:rPr>
          <w:rFonts w:cs="Arial"/>
          <w:color w:val="auto"/>
          <w:szCs w:val="20"/>
        </w:rPr>
      </w:pPr>
      <w:r w:rsidRPr="00321172">
        <w:rPr>
          <w:rFonts w:cs="Arial"/>
          <w:color w:val="auto"/>
          <w:szCs w:val="20"/>
        </w:rPr>
        <w:t>Weitere Informationen zu diesem Vergabeverfahren, Änderungen an den Vergabeunterlagen, die Beantwortung von Bieterfragen oder sonstige verfahrensrelevante Informationen werden auf DTVP</w:t>
      </w:r>
      <w:r w:rsidRPr="00321172" w:rsidDel="00EE0693">
        <w:rPr>
          <w:rFonts w:cs="Arial"/>
          <w:color w:val="auto"/>
          <w:szCs w:val="20"/>
        </w:rPr>
        <w:t xml:space="preserve"> </w:t>
      </w:r>
      <w:r w:rsidRPr="00321172">
        <w:rPr>
          <w:rFonts w:cs="Arial"/>
          <w:color w:val="auto"/>
          <w:szCs w:val="20"/>
        </w:rPr>
        <w:t xml:space="preserve">bereitgestellt. </w:t>
      </w:r>
    </w:p>
    <w:p w14:paraId="7FCBF1F9" w14:textId="2405DDF1" w:rsidR="0004348C" w:rsidRPr="00321172" w:rsidRDefault="0004348C" w:rsidP="15EED76D">
      <w:pPr>
        <w:spacing w:line="276" w:lineRule="auto"/>
        <w:rPr>
          <w:rFonts w:cs="Arial"/>
          <w:color w:val="auto"/>
        </w:rPr>
      </w:pPr>
      <w:r w:rsidRPr="00321172">
        <w:rPr>
          <w:rFonts w:cs="Arial"/>
          <w:color w:val="auto"/>
        </w:rPr>
        <w:t xml:space="preserve">Alle Fragen sind über DTVP zu stellen. Zu den Fristen wird auf </w:t>
      </w:r>
      <w:r w:rsidR="137F0BBF" w:rsidRPr="00321172">
        <w:rPr>
          <w:rFonts w:cs="Arial"/>
          <w:color w:val="auto"/>
        </w:rPr>
        <w:t>N</w:t>
      </w:r>
      <w:r w:rsidR="006B034D" w:rsidRPr="00321172">
        <w:rPr>
          <w:rFonts w:cs="Arial"/>
          <w:color w:val="auto"/>
        </w:rPr>
        <w:t>r.</w:t>
      </w:r>
      <w:r w:rsidR="137F0BBF" w:rsidRPr="00321172">
        <w:rPr>
          <w:rFonts w:cs="Arial"/>
          <w:color w:val="auto"/>
        </w:rPr>
        <w:t xml:space="preserve"> </w:t>
      </w:r>
      <w:r w:rsidR="007A34F0" w:rsidRPr="00321172">
        <w:rPr>
          <w:rFonts w:cs="Arial"/>
          <w:color w:val="auto"/>
        </w:rPr>
        <w:fldChar w:fldCharType="begin"/>
      </w:r>
      <w:r w:rsidR="007A34F0" w:rsidRPr="00321172">
        <w:rPr>
          <w:rFonts w:cs="Arial"/>
          <w:color w:val="auto"/>
        </w:rPr>
        <w:instrText xml:space="preserve"> REF _Ref217983338 \r \h </w:instrText>
      </w:r>
      <w:r w:rsidR="007A34F0" w:rsidRPr="00321172">
        <w:rPr>
          <w:rFonts w:cs="Arial"/>
          <w:color w:val="auto"/>
        </w:rPr>
      </w:r>
      <w:r w:rsidR="00321172" w:rsidRPr="00321172">
        <w:rPr>
          <w:rFonts w:cs="Arial"/>
          <w:color w:val="auto"/>
        </w:rPr>
        <w:instrText xml:space="preserve"> \* MERGEFORMAT </w:instrText>
      </w:r>
      <w:r w:rsidR="007A34F0" w:rsidRPr="00321172">
        <w:rPr>
          <w:rFonts w:cs="Arial"/>
          <w:color w:val="auto"/>
        </w:rPr>
        <w:fldChar w:fldCharType="separate"/>
      </w:r>
      <w:r w:rsidR="00500CD6">
        <w:rPr>
          <w:rFonts w:cs="Arial"/>
          <w:color w:val="auto"/>
        </w:rPr>
        <w:t>5</w:t>
      </w:r>
      <w:r w:rsidR="007A34F0" w:rsidRPr="00321172">
        <w:rPr>
          <w:rFonts w:cs="Arial"/>
          <w:color w:val="auto"/>
        </w:rPr>
        <w:fldChar w:fldCharType="end"/>
      </w:r>
      <w:r w:rsidR="00EB6A44" w:rsidRPr="00321172">
        <w:rPr>
          <w:rFonts w:cs="Arial"/>
          <w:color w:val="auto"/>
        </w:rPr>
        <w:t xml:space="preserve"> (</w:t>
      </w:r>
      <w:r w:rsidR="00310E68" w:rsidRPr="00321172">
        <w:rPr>
          <w:rFonts w:cs="Arial"/>
          <w:color w:val="auto"/>
        </w:rPr>
        <w:t xml:space="preserve">Verfahren </w:t>
      </w:r>
      <w:r w:rsidR="00FC6E12" w:rsidRPr="00321172">
        <w:rPr>
          <w:rFonts w:cs="Arial"/>
          <w:color w:val="auto"/>
        </w:rPr>
        <w:t xml:space="preserve">und </w:t>
      </w:r>
      <w:r w:rsidR="00EB6A44" w:rsidRPr="00321172">
        <w:rPr>
          <w:rFonts w:cs="Arial"/>
          <w:color w:val="auto"/>
        </w:rPr>
        <w:t>Zeitplan)</w:t>
      </w:r>
      <w:r w:rsidRPr="00321172">
        <w:rPr>
          <w:rFonts w:cs="Arial"/>
          <w:color w:val="auto"/>
        </w:rPr>
        <w:t xml:space="preserve"> verwiesen.</w:t>
      </w:r>
    </w:p>
    <w:p w14:paraId="4E0EEC32" w14:textId="77777777" w:rsidR="0004348C" w:rsidRPr="00321172" w:rsidRDefault="0004348C" w:rsidP="0063795B">
      <w:pPr>
        <w:spacing w:line="276" w:lineRule="auto"/>
        <w:rPr>
          <w:rFonts w:cs="Arial"/>
          <w:color w:val="auto"/>
          <w:szCs w:val="20"/>
        </w:rPr>
      </w:pPr>
      <w:r w:rsidRPr="00321172">
        <w:rPr>
          <w:rFonts w:cs="Arial"/>
          <w:color w:val="auto"/>
          <w:szCs w:val="20"/>
        </w:rPr>
        <w:t>Jede sonstige Kontaktaufnahme zur Vergabestelle bzw. zu Mitarbeitern des Auftraggebers ist unerwünscht und kann nach pflichtgemäßem Ermessen der Vergabestelle zum Ausschluss vom Vergabeverfahren führen (Grundsatz der Verfahrensintegrität). Mündliche oder telefonische Rückfragen werden nicht beantwortet.</w:t>
      </w:r>
    </w:p>
    <w:p w14:paraId="2D88150E" w14:textId="77777777" w:rsidR="0004348C" w:rsidRPr="00321172" w:rsidRDefault="0004348C" w:rsidP="00C53C1D">
      <w:pPr>
        <w:pStyle w:val="berschrift1"/>
        <w:numPr>
          <w:ilvl w:val="1"/>
          <w:numId w:val="53"/>
        </w:numPr>
        <w:spacing w:line="276" w:lineRule="auto"/>
      </w:pPr>
      <w:bookmarkStart w:id="77" w:name="_Toc12293071"/>
      <w:bookmarkStart w:id="78" w:name="_Toc49153755"/>
      <w:bookmarkStart w:id="79" w:name="_Toc96087356"/>
      <w:bookmarkStart w:id="80" w:name="_Toc106868195"/>
      <w:bookmarkStart w:id="81" w:name="_Toc164343794"/>
      <w:bookmarkStart w:id="82" w:name="_Toc173220387"/>
      <w:bookmarkStart w:id="83" w:name="_Toc231826122"/>
      <w:r w:rsidRPr="00321172">
        <w:t>Datenverarbeitung</w:t>
      </w:r>
      <w:bookmarkEnd w:id="77"/>
      <w:bookmarkEnd w:id="78"/>
      <w:bookmarkEnd w:id="79"/>
      <w:bookmarkEnd w:id="80"/>
      <w:bookmarkEnd w:id="81"/>
      <w:bookmarkEnd w:id="82"/>
      <w:bookmarkEnd w:id="83"/>
    </w:p>
    <w:p w14:paraId="589C7A39" w14:textId="77777777" w:rsidR="0004348C" w:rsidRPr="00321172" w:rsidRDefault="0004348C" w:rsidP="0004348C">
      <w:pPr>
        <w:spacing w:line="276" w:lineRule="auto"/>
        <w:rPr>
          <w:rFonts w:cs="Arial"/>
          <w:color w:val="auto"/>
          <w:szCs w:val="20"/>
        </w:rPr>
      </w:pPr>
      <w:r w:rsidRPr="00321172">
        <w:rPr>
          <w:rFonts w:cs="Arial"/>
          <w:color w:val="auto"/>
          <w:szCs w:val="20"/>
        </w:rPr>
        <w:t xml:space="preserve">Im Rahmen des vorliegenden Vergabeverfahrens werden von im Verfahren tätigen natürlichen Personen personenbezogene Daten erhoben und verarbeitet. Dies betrifft u.a. die Namen, Adressangaben sowie Angaben zur beruflichen Tätigkeit und beruflichen Qualifikation. </w:t>
      </w:r>
    </w:p>
    <w:p w14:paraId="01E4D1AF" w14:textId="77777777" w:rsidR="0004348C" w:rsidRPr="00321172" w:rsidRDefault="0004348C" w:rsidP="006D0513">
      <w:pPr>
        <w:pStyle w:val="berschrift1"/>
        <w:numPr>
          <w:ilvl w:val="0"/>
          <w:numId w:val="46"/>
        </w:numPr>
        <w:spacing w:line="276" w:lineRule="auto"/>
      </w:pPr>
      <w:bookmarkStart w:id="84" w:name="_Toc164343795"/>
      <w:bookmarkStart w:id="85" w:name="_Toc173220388"/>
      <w:bookmarkStart w:id="86" w:name="_Toc106868196"/>
      <w:bookmarkStart w:id="87" w:name="_Toc231826123"/>
      <w:r w:rsidRPr="00321172">
        <w:lastRenderedPageBreak/>
        <w:t xml:space="preserve">Bereitstellung der </w:t>
      </w:r>
      <w:bookmarkEnd w:id="84"/>
      <w:r w:rsidRPr="00321172">
        <w:t>Vergabeunterlagen</w:t>
      </w:r>
      <w:bookmarkEnd w:id="85"/>
      <w:bookmarkEnd w:id="87"/>
    </w:p>
    <w:p w14:paraId="123054D4" w14:textId="7AE82B9F" w:rsidR="0004348C" w:rsidRPr="00321172" w:rsidRDefault="0004348C" w:rsidP="0004348C">
      <w:pPr>
        <w:spacing w:line="276" w:lineRule="auto"/>
        <w:rPr>
          <w:rFonts w:cs="Arial"/>
          <w:color w:val="auto"/>
          <w:szCs w:val="20"/>
        </w:rPr>
      </w:pPr>
      <w:r w:rsidRPr="00321172">
        <w:rPr>
          <w:rFonts w:cs="Arial"/>
          <w:color w:val="auto"/>
          <w:szCs w:val="20"/>
        </w:rPr>
        <w:t>Die Vergabeunterlagen können – bis auf</w:t>
      </w:r>
      <w:r w:rsidR="001B5A8B" w:rsidRPr="00321172">
        <w:rPr>
          <w:rFonts w:cs="Arial"/>
          <w:color w:val="auto"/>
          <w:szCs w:val="20"/>
        </w:rPr>
        <w:t xml:space="preserve"> die</w:t>
      </w:r>
      <w:r w:rsidRPr="00321172">
        <w:rPr>
          <w:rFonts w:cs="Arial"/>
          <w:color w:val="auto"/>
          <w:szCs w:val="20"/>
        </w:rPr>
        <w:t xml:space="preserve"> </w:t>
      </w:r>
      <w:r w:rsidRPr="00321172">
        <w:rPr>
          <w:rFonts w:cs="Arial"/>
          <w:b/>
          <w:color w:val="auto"/>
          <w:szCs w:val="20"/>
        </w:rPr>
        <w:t>Anlage</w:t>
      </w:r>
      <w:r w:rsidR="001B5A8B" w:rsidRPr="00321172">
        <w:rPr>
          <w:rFonts w:cs="Arial"/>
          <w:b/>
          <w:color w:val="auto"/>
          <w:szCs w:val="20"/>
        </w:rPr>
        <w:t>n</w:t>
      </w:r>
      <w:r w:rsidRPr="00321172">
        <w:rPr>
          <w:rFonts w:cs="Arial"/>
          <w:b/>
          <w:color w:val="auto"/>
          <w:szCs w:val="20"/>
        </w:rPr>
        <w:t xml:space="preserve"> </w:t>
      </w:r>
      <w:r w:rsidR="002C4F89" w:rsidRPr="00321172">
        <w:rPr>
          <w:rFonts w:cs="Arial"/>
          <w:b/>
          <w:bCs/>
          <w:color w:val="auto"/>
        </w:rPr>
        <w:t>B.1.1, B.1.2, B.1.3, B.3.1, B.3.2, B.3.3 und B.3.4</w:t>
      </w:r>
      <w:r w:rsidR="000D73AC" w:rsidRPr="00321172" w:rsidDel="000D73AC">
        <w:rPr>
          <w:rFonts w:cs="Arial"/>
          <w:b/>
          <w:color w:val="auto"/>
          <w:szCs w:val="20"/>
        </w:rPr>
        <w:t xml:space="preserve"> </w:t>
      </w:r>
      <w:r w:rsidRPr="00321172">
        <w:rPr>
          <w:rFonts w:cs="Arial"/>
          <w:color w:val="auto"/>
          <w:szCs w:val="20"/>
        </w:rPr>
        <w:t xml:space="preserve"> – gemäß § 41 Abs. 1 </w:t>
      </w:r>
      <w:r w:rsidR="002072A2" w:rsidRPr="00321172">
        <w:rPr>
          <w:rFonts w:cs="Arial"/>
          <w:color w:val="auto"/>
          <w:szCs w:val="20"/>
        </w:rPr>
        <w:t xml:space="preserve">SektVO </w:t>
      </w:r>
      <w:r w:rsidRPr="00321172">
        <w:rPr>
          <w:rFonts w:cs="Arial"/>
          <w:color w:val="auto"/>
          <w:szCs w:val="20"/>
        </w:rPr>
        <w:t>unentgeltlich, uneingeschränkt, vollständig und direkt auf DTVP abgerufen werden.</w:t>
      </w:r>
    </w:p>
    <w:p w14:paraId="63330182" w14:textId="17FBA332" w:rsidR="0004348C" w:rsidRPr="00321172" w:rsidRDefault="0004348C" w:rsidP="0004348C">
      <w:pPr>
        <w:spacing w:line="276" w:lineRule="auto"/>
        <w:rPr>
          <w:rFonts w:cs="Arial"/>
          <w:color w:val="auto"/>
          <w:szCs w:val="20"/>
        </w:rPr>
      </w:pPr>
      <w:r w:rsidRPr="00321172">
        <w:rPr>
          <w:rFonts w:cs="Arial"/>
          <w:color w:val="auto"/>
          <w:szCs w:val="20"/>
        </w:rPr>
        <w:t xml:space="preserve">Das Abrufen der Vergabeunterlagen auf DTVP ist ohne vorherige Registrierung möglich, die aktive Teilnahme am Vergabeverfahren, insbesondere die Kommunikation mit der Vergabestelle und die elektronische Abgabe eines Angebotes durch den Bieter setzt eine Registrierung hingegen zwingend voraus. </w:t>
      </w:r>
    </w:p>
    <w:p w14:paraId="36CDD6C8" w14:textId="4F7E277B" w:rsidR="0004348C" w:rsidRPr="00321172" w:rsidRDefault="0004348C" w:rsidP="0004348C">
      <w:pPr>
        <w:spacing w:line="276" w:lineRule="auto"/>
        <w:rPr>
          <w:rFonts w:cs="Arial"/>
          <w:color w:val="auto"/>
          <w:szCs w:val="20"/>
        </w:rPr>
      </w:pPr>
      <w:r w:rsidRPr="00321172">
        <w:rPr>
          <w:rFonts w:cs="Arial"/>
          <w:color w:val="auto"/>
          <w:szCs w:val="20"/>
        </w:rPr>
        <w:t>Bei Fragen zur Nutzung des Vergabeportals DTVP, insbesondere bei Fragen zur technischen Abwicklung, hat sich der Bieter an den Betreiber des Vergabeportals zu werden:</w:t>
      </w:r>
    </w:p>
    <w:p w14:paraId="11B5887B" w14:textId="461C4FBD" w:rsidR="0004348C" w:rsidRPr="00321172" w:rsidRDefault="0004348C" w:rsidP="0004348C">
      <w:pPr>
        <w:spacing w:line="276" w:lineRule="auto"/>
        <w:jc w:val="center"/>
        <w:rPr>
          <w:rFonts w:cs="Arial"/>
          <w:color w:val="auto"/>
          <w:szCs w:val="20"/>
        </w:rPr>
      </w:pPr>
      <w:r w:rsidRPr="00321172">
        <w:rPr>
          <w:rFonts w:cs="Arial"/>
          <w:color w:val="auto"/>
        </w:rPr>
        <w:t xml:space="preserve">E-Mail: </w:t>
      </w:r>
      <w:hyperlink r:id="rId13" w:history="1">
        <w:r w:rsidRPr="00321172">
          <w:rPr>
            <w:rStyle w:val="Hyperlink"/>
            <w:rFonts w:cs="Arial"/>
            <w:color w:val="auto"/>
            <w:szCs w:val="20"/>
          </w:rPr>
          <w:t>support@cosinex.de</w:t>
        </w:r>
      </w:hyperlink>
    </w:p>
    <w:p w14:paraId="7C4197A5" w14:textId="77777777" w:rsidR="0004348C" w:rsidRPr="00321172" w:rsidRDefault="0004348C" w:rsidP="0004348C">
      <w:pPr>
        <w:spacing w:line="276" w:lineRule="auto"/>
        <w:jc w:val="center"/>
        <w:rPr>
          <w:rFonts w:cs="Arial"/>
          <w:color w:val="auto"/>
          <w:szCs w:val="20"/>
        </w:rPr>
      </w:pPr>
      <w:r w:rsidRPr="00321172">
        <w:rPr>
          <w:rFonts w:cs="Arial"/>
          <w:color w:val="auto"/>
          <w:szCs w:val="20"/>
        </w:rPr>
        <w:t>Tel. +49</w:t>
      </w:r>
      <w:r w:rsidRPr="00321172">
        <w:rPr>
          <w:color w:val="auto"/>
        </w:rPr>
        <w:t xml:space="preserve"> </w:t>
      </w:r>
      <w:r w:rsidRPr="00321172">
        <w:rPr>
          <w:rFonts w:cs="Arial"/>
          <w:color w:val="auto"/>
          <w:szCs w:val="20"/>
        </w:rPr>
        <w:t>900 1 267463 (kostenpflichtig)</w:t>
      </w:r>
    </w:p>
    <w:p w14:paraId="7B638149" w14:textId="77777777" w:rsidR="0004348C" w:rsidRPr="00321172" w:rsidRDefault="0004348C" w:rsidP="0004348C">
      <w:pPr>
        <w:spacing w:line="276" w:lineRule="auto"/>
        <w:jc w:val="center"/>
        <w:rPr>
          <w:rFonts w:cs="Arial"/>
          <w:color w:val="auto"/>
          <w:szCs w:val="20"/>
        </w:rPr>
      </w:pPr>
      <w:r w:rsidRPr="00321172">
        <w:rPr>
          <w:rFonts w:cs="Arial"/>
          <w:color w:val="auto"/>
          <w:szCs w:val="20"/>
        </w:rPr>
        <w:t>Die Servicezeiten der Hotline sind Montag bis Freitag jeweils von 07.00 bis 17.00 Uhr.</w:t>
      </w:r>
    </w:p>
    <w:p w14:paraId="3363C089" w14:textId="1971E43B" w:rsidR="0004348C" w:rsidRPr="00321172" w:rsidRDefault="0004348C" w:rsidP="0004348C">
      <w:pPr>
        <w:spacing w:line="276" w:lineRule="auto"/>
        <w:rPr>
          <w:rFonts w:cs="Arial"/>
          <w:color w:val="auto"/>
          <w:szCs w:val="20"/>
        </w:rPr>
      </w:pPr>
      <w:r w:rsidRPr="00321172">
        <w:rPr>
          <w:rFonts w:cs="Arial"/>
          <w:color w:val="auto"/>
          <w:szCs w:val="20"/>
        </w:rPr>
        <w:t xml:space="preserve">Eine ausbleibende Registrierung und/oder eine fehlende Kenntnisnahme von durch den Auftraggeber auf DTVP bereitgestellten Informationen zu diesem Vergabeverfahren, Änderungen an den Vergabeunterlagen, Beantwortung von Bieterfragen oder sonstigen verfahrensrelevanten Informationen gehen zu Lasten des jeweiligen Bieters. </w:t>
      </w:r>
    </w:p>
    <w:p w14:paraId="14DE1AB8" w14:textId="4E78326B" w:rsidR="0004348C" w:rsidRPr="00321172" w:rsidRDefault="0004348C" w:rsidP="02E2CD5B">
      <w:pPr>
        <w:spacing w:line="276" w:lineRule="auto"/>
        <w:rPr>
          <w:rFonts w:cs="Arial"/>
          <w:color w:val="auto"/>
        </w:rPr>
      </w:pPr>
      <w:r w:rsidRPr="00321172">
        <w:rPr>
          <w:rFonts w:cs="Arial"/>
          <w:color w:val="auto"/>
        </w:rPr>
        <w:t xml:space="preserve">Die </w:t>
      </w:r>
      <w:r w:rsidRPr="00321172">
        <w:rPr>
          <w:rFonts w:cs="Arial"/>
          <w:b/>
          <w:bCs/>
          <w:color w:val="auto"/>
        </w:rPr>
        <w:t>Anlage</w:t>
      </w:r>
      <w:r w:rsidR="001B5A8B" w:rsidRPr="00321172">
        <w:rPr>
          <w:rFonts w:cs="Arial"/>
          <w:b/>
          <w:bCs/>
          <w:color w:val="auto"/>
        </w:rPr>
        <w:t>n</w:t>
      </w:r>
      <w:r w:rsidRPr="00321172">
        <w:rPr>
          <w:rFonts w:cs="Arial"/>
          <w:b/>
          <w:bCs/>
          <w:color w:val="auto"/>
        </w:rPr>
        <w:t xml:space="preserve"> </w:t>
      </w:r>
      <w:r w:rsidR="002C4F89" w:rsidRPr="00321172">
        <w:rPr>
          <w:rFonts w:cs="Arial"/>
          <w:b/>
          <w:bCs/>
          <w:color w:val="auto"/>
        </w:rPr>
        <w:t>B.1.1, B.1.2, B.1.3, B.3.1, B.3.2, B.3.3 und B.3.4</w:t>
      </w:r>
      <w:r w:rsidR="002C4F89" w:rsidRPr="00321172" w:rsidDel="000D73AC">
        <w:rPr>
          <w:rFonts w:cs="Arial"/>
          <w:b/>
          <w:color w:val="auto"/>
          <w:szCs w:val="20"/>
        </w:rPr>
        <w:t xml:space="preserve"> </w:t>
      </w:r>
      <w:r w:rsidRPr="00321172">
        <w:rPr>
          <w:rFonts w:cs="Arial"/>
          <w:color w:val="auto"/>
        </w:rPr>
        <w:t xml:space="preserve"> enthält besonders vertrauliche und schutzbedürftige Angaben. Daher fordert der Auftraggeber die Bieter zur Abgabe einer Vertraulichkeitsvereinbarung (</w:t>
      </w:r>
      <w:r w:rsidRPr="00321172">
        <w:rPr>
          <w:rFonts w:cs="Arial"/>
          <w:b/>
          <w:bCs/>
          <w:color w:val="auto"/>
        </w:rPr>
        <w:t>Anlage A.5</w:t>
      </w:r>
      <w:r w:rsidRPr="00321172">
        <w:rPr>
          <w:rFonts w:cs="Arial"/>
          <w:color w:val="auto"/>
        </w:rPr>
        <w:t xml:space="preserve"> Vertraulichkeitsvereinbarung) auf (§ 5 Abs. 3 Satz 2 </w:t>
      </w:r>
      <w:r w:rsidR="002072A2" w:rsidRPr="00321172">
        <w:rPr>
          <w:rFonts w:cs="Arial"/>
          <w:color w:val="auto"/>
        </w:rPr>
        <w:t>SektVO</w:t>
      </w:r>
      <w:r w:rsidRPr="00321172">
        <w:rPr>
          <w:rFonts w:cs="Arial"/>
          <w:color w:val="auto"/>
        </w:rPr>
        <w:t>). Diese kann über die Nachrichtenfunktion von DTVP eingereicht werden. Dem</w:t>
      </w:r>
      <w:r w:rsidR="00EB6A44" w:rsidRPr="00321172">
        <w:rPr>
          <w:rFonts w:cs="Arial"/>
          <w:color w:val="auto"/>
        </w:rPr>
        <w:t xml:space="preserve"> </w:t>
      </w:r>
      <w:r w:rsidRPr="00321172">
        <w:rPr>
          <w:rFonts w:cs="Arial"/>
          <w:color w:val="auto"/>
        </w:rPr>
        <w:t>Bieter wird die vorbezeichnete besonders vertrauliche und schutzbedürftige Anlage sodann zeitnah nach Erhalt der Vertraulichkeitsvereinbarung über die Nachrichtenfunktion DTVP zur Verfügung gestellt werden.</w:t>
      </w:r>
    </w:p>
    <w:p w14:paraId="27B3BB3E" w14:textId="74330178" w:rsidR="0004348C" w:rsidRPr="00321172" w:rsidRDefault="0004348C" w:rsidP="006D0513">
      <w:pPr>
        <w:pStyle w:val="berschrift1"/>
        <w:numPr>
          <w:ilvl w:val="0"/>
          <w:numId w:val="46"/>
        </w:numPr>
        <w:spacing w:line="276" w:lineRule="auto"/>
      </w:pPr>
      <w:bookmarkStart w:id="88" w:name="_Toc164343796"/>
      <w:bookmarkStart w:id="89" w:name="_Toc173220389"/>
      <w:bookmarkStart w:id="90" w:name="_Ref217983996"/>
      <w:bookmarkStart w:id="91" w:name="_Toc231826124"/>
      <w:r w:rsidRPr="00321172">
        <w:t xml:space="preserve">Einreichung der </w:t>
      </w:r>
      <w:bookmarkEnd w:id="88"/>
      <w:r w:rsidRPr="00321172">
        <w:t>Angebote</w:t>
      </w:r>
      <w:bookmarkEnd w:id="89"/>
      <w:bookmarkEnd w:id="90"/>
      <w:bookmarkEnd w:id="91"/>
    </w:p>
    <w:p w14:paraId="35230E6B" w14:textId="63CC4730" w:rsidR="0004348C" w:rsidRPr="00321172" w:rsidRDefault="0004348C" w:rsidP="0004348C">
      <w:pPr>
        <w:spacing w:line="276" w:lineRule="auto"/>
        <w:rPr>
          <w:rFonts w:cs="Arial"/>
          <w:color w:val="auto"/>
          <w:szCs w:val="20"/>
        </w:rPr>
      </w:pPr>
      <w:r w:rsidRPr="00321172">
        <w:rPr>
          <w:rFonts w:cs="Arial"/>
          <w:color w:val="auto"/>
          <w:szCs w:val="20"/>
        </w:rPr>
        <w:t xml:space="preserve">Die </w:t>
      </w:r>
      <w:r w:rsidR="00E71158" w:rsidRPr="00321172">
        <w:rPr>
          <w:rFonts w:cs="Arial"/>
          <w:color w:val="auto"/>
          <w:szCs w:val="20"/>
        </w:rPr>
        <w:t>Angebote</w:t>
      </w:r>
      <w:r w:rsidRPr="00321172">
        <w:rPr>
          <w:rFonts w:cs="Arial"/>
          <w:color w:val="auto"/>
          <w:szCs w:val="20"/>
        </w:rPr>
        <w:t xml:space="preserve"> sind bis spätestens am</w:t>
      </w:r>
    </w:p>
    <w:p w14:paraId="1CECF0FF" w14:textId="43A1E8C3" w:rsidR="0004348C" w:rsidRPr="00321172" w:rsidRDefault="00321172" w:rsidP="0004348C">
      <w:pPr>
        <w:spacing w:line="276" w:lineRule="auto"/>
        <w:jc w:val="center"/>
        <w:rPr>
          <w:rFonts w:cs="Arial"/>
          <w:b/>
          <w:bCs/>
          <w:color w:val="auto"/>
          <w:szCs w:val="20"/>
        </w:rPr>
      </w:pPr>
      <w:r>
        <w:rPr>
          <w:rFonts w:cs="Arial"/>
          <w:b/>
          <w:color w:val="auto"/>
          <w:szCs w:val="20"/>
        </w:rPr>
        <w:t>09.07</w:t>
      </w:r>
      <w:r w:rsidR="000D73AC" w:rsidRPr="00321172">
        <w:rPr>
          <w:rFonts w:cs="Arial"/>
          <w:b/>
          <w:color w:val="auto"/>
          <w:szCs w:val="20"/>
        </w:rPr>
        <w:t>.2026</w:t>
      </w:r>
      <w:r w:rsidR="0004348C" w:rsidRPr="00321172">
        <w:rPr>
          <w:rFonts w:cs="Arial"/>
          <w:b/>
          <w:color w:val="auto"/>
          <w:szCs w:val="20"/>
        </w:rPr>
        <w:t xml:space="preserve">, </w:t>
      </w:r>
      <w:r w:rsidR="000D73AC" w:rsidRPr="00321172">
        <w:rPr>
          <w:rFonts w:cs="Arial"/>
          <w:b/>
          <w:color w:val="auto"/>
          <w:szCs w:val="20"/>
        </w:rPr>
        <w:t>12:00</w:t>
      </w:r>
      <w:r w:rsidR="0004348C" w:rsidRPr="00321172">
        <w:rPr>
          <w:rFonts w:cs="Arial"/>
          <w:b/>
          <w:color w:val="auto"/>
          <w:szCs w:val="20"/>
        </w:rPr>
        <w:t xml:space="preserve"> Uhr</w:t>
      </w:r>
      <w:r w:rsidR="00EB6A44" w:rsidRPr="00321172">
        <w:rPr>
          <w:rFonts w:cs="Arial"/>
          <w:b/>
          <w:color w:val="auto"/>
          <w:szCs w:val="20"/>
        </w:rPr>
        <w:t xml:space="preserve"> (Systemzeit DTVP)</w:t>
      </w:r>
    </w:p>
    <w:p w14:paraId="48E61D1C" w14:textId="77777777" w:rsidR="0004348C" w:rsidRPr="00321172" w:rsidRDefault="0004348C" w:rsidP="0004348C">
      <w:pPr>
        <w:spacing w:line="276" w:lineRule="auto"/>
        <w:rPr>
          <w:rFonts w:cs="Arial"/>
          <w:color w:val="auto"/>
          <w:szCs w:val="20"/>
        </w:rPr>
      </w:pPr>
      <w:r w:rsidRPr="00321172">
        <w:rPr>
          <w:rFonts w:cs="Arial"/>
          <w:color w:val="auto"/>
          <w:szCs w:val="20"/>
        </w:rPr>
        <w:t>über das „Bietertool“ des DTVP elektronisch einzureichen. Das Bietertool ist eine Desktop-Anwendung, die sich über eine Webstart-Technologie automatisch installiert, sofern der Prozess der Abgabe eines elektronischen Angebots aus dem virtuellen Projektraum des entsprechenden Vergabeverfahrens heraus gestartet wurde.</w:t>
      </w:r>
    </w:p>
    <w:p w14:paraId="3EF79709" w14:textId="289E1C91" w:rsidR="0004348C" w:rsidRPr="00321172" w:rsidRDefault="0004348C" w:rsidP="0004348C">
      <w:pPr>
        <w:spacing w:line="276" w:lineRule="auto"/>
        <w:rPr>
          <w:rFonts w:cs="Arial"/>
          <w:color w:val="auto"/>
          <w:szCs w:val="20"/>
        </w:rPr>
      </w:pPr>
      <w:r w:rsidRPr="00321172">
        <w:rPr>
          <w:rFonts w:cs="Arial"/>
          <w:color w:val="auto"/>
          <w:szCs w:val="20"/>
        </w:rPr>
        <w:t>Bei der Angebotsabgabe ist die Größenbeschränkung für die maximal zulässige Dateigröße zu beachten. Die Größe des unter Nutzung des Bietertools abzugebenden elektronischen Angebotes ist auf 500 MB beschränkt.</w:t>
      </w:r>
    </w:p>
    <w:p w14:paraId="3B6A0245" w14:textId="1781A748" w:rsidR="0004348C" w:rsidRPr="00321172" w:rsidRDefault="0004348C" w:rsidP="0004348C">
      <w:pPr>
        <w:spacing w:line="276" w:lineRule="auto"/>
        <w:rPr>
          <w:rFonts w:cs="Arial"/>
          <w:color w:val="auto"/>
          <w:szCs w:val="20"/>
        </w:rPr>
      </w:pPr>
      <w:r w:rsidRPr="00321172">
        <w:rPr>
          <w:rFonts w:cs="Arial"/>
          <w:color w:val="auto"/>
          <w:szCs w:val="20"/>
        </w:rPr>
        <w:t>Bitte beachten Sie, dass der Auftraggeber keine Abgabe der Angebote auf dem Postweg, per E-Mail oder per Telefax zulässt. Etwaige postalisch, per E-Mail oder per Telefax eingereichte Angebote werden vom Vergabeverfahren ausgeschlossen.</w:t>
      </w:r>
    </w:p>
    <w:p w14:paraId="6CE5EE46" w14:textId="77777777" w:rsidR="0004348C" w:rsidRPr="00321172" w:rsidRDefault="0004348C" w:rsidP="0004348C">
      <w:pPr>
        <w:spacing w:line="276" w:lineRule="auto"/>
        <w:rPr>
          <w:rFonts w:cs="Arial"/>
          <w:color w:val="auto"/>
          <w:szCs w:val="20"/>
        </w:rPr>
      </w:pPr>
      <w:r w:rsidRPr="00321172">
        <w:rPr>
          <w:rFonts w:cs="Arial"/>
          <w:color w:val="auto"/>
          <w:szCs w:val="20"/>
        </w:rPr>
        <w:t>Eine fortgeschrittene oder qualifizierte elektronische Signatur ist nicht notwendig.</w:t>
      </w:r>
    </w:p>
    <w:p w14:paraId="4BF2F222" w14:textId="0878F962" w:rsidR="0004348C" w:rsidRPr="00321172" w:rsidRDefault="0004348C" w:rsidP="0004348C">
      <w:pPr>
        <w:spacing w:line="276" w:lineRule="auto"/>
        <w:rPr>
          <w:rFonts w:cs="Arial"/>
          <w:color w:val="auto"/>
          <w:szCs w:val="20"/>
        </w:rPr>
      </w:pPr>
      <w:r w:rsidRPr="00321172">
        <w:rPr>
          <w:rFonts w:cs="Arial"/>
          <w:color w:val="auto"/>
          <w:szCs w:val="20"/>
        </w:rPr>
        <w:lastRenderedPageBreak/>
        <w:t xml:space="preserve">Die Angebote sind in Textform nach § 126b BGB abzugeben. Im Unterschied zur Schriftform bedarf es keiner eigenhändigen Unterschrift, jedoch müssen der Unternehmensname und der Name der vertretungsberechtigten natürlichen Person, die die Erklärung abgibt, erkennbar sein. Die Angabe gilt für das gesamte Angebot und ist rechtsverbindlich. Mit dem vollständigen Hochladen des formgerechten Angebots gelten alle weiteren eingereichten Unterlagen als vom Bieter rechtswirksam abgegeben. Bei Angeboten von Bietergemeinschaften muss </w:t>
      </w:r>
      <w:r w:rsidR="00877E2F" w:rsidRPr="00321172">
        <w:rPr>
          <w:rFonts w:cs="Arial"/>
          <w:color w:val="auto"/>
          <w:szCs w:val="20"/>
        </w:rPr>
        <w:t>der Teilnahmeantrag/</w:t>
      </w:r>
      <w:r w:rsidRPr="00321172">
        <w:rPr>
          <w:rFonts w:cs="Arial"/>
          <w:color w:val="auto"/>
          <w:szCs w:val="20"/>
        </w:rPr>
        <w:t>das Angebot von dem bevollmächtigten Mitglied der Bietergemeinschaft in Textform nach § 126b BGB eingereicht und hochgeladen werden.</w:t>
      </w:r>
    </w:p>
    <w:p w14:paraId="423FE22F" w14:textId="457C26CC" w:rsidR="0004348C" w:rsidRPr="00321172" w:rsidRDefault="0004348C" w:rsidP="0004348C">
      <w:pPr>
        <w:spacing w:line="276" w:lineRule="auto"/>
        <w:rPr>
          <w:rFonts w:cs="Arial"/>
          <w:color w:val="auto"/>
          <w:szCs w:val="20"/>
        </w:rPr>
      </w:pPr>
      <w:r w:rsidRPr="00321172">
        <w:rPr>
          <w:rFonts w:cs="Arial"/>
          <w:color w:val="auto"/>
          <w:szCs w:val="20"/>
        </w:rPr>
        <w:t xml:space="preserve">Ggf. erforderliche Erklärungen Dritter </w:t>
      </w:r>
      <w:r w:rsidRPr="00321172">
        <w:rPr>
          <w:rFonts w:cs="Arial"/>
          <w:bCs/>
          <w:color w:val="auto"/>
          <w:szCs w:val="20"/>
        </w:rPr>
        <w:t xml:space="preserve">sind durch </w:t>
      </w:r>
      <w:r w:rsidRPr="00321172">
        <w:rPr>
          <w:rFonts w:cs="Arial"/>
          <w:color w:val="auto"/>
          <w:szCs w:val="20"/>
        </w:rPr>
        <w:t>den Dritten eigenhändig zu unterschreiben und durch den Bieter beizufügen. Dritte im vorstehenden Sinne sind Mitgliedsunternehmen einer Bietergemeinschaft, Nachunternehmer und Eignungsverleihende-Unternehmen.</w:t>
      </w:r>
    </w:p>
    <w:p w14:paraId="27D50B21" w14:textId="77777777" w:rsidR="0004348C" w:rsidRPr="00321172" w:rsidRDefault="0004348C" w:rsidP="006D0513">
      <w:pPr>
        <w:pStyle w:val="berschrift1"/>
        <w:numPr>
          <w:ilvl w:val="0"/>
          <w:numId w:val="46"/>
        </w:numPr>
        <w:spacing w:line="276" w:lineRule="auto"/>
      </w:pPr>
      <w:bookmarkStart w:id="92" w:name="_Toc172709618"/>
      <w:bookmarkStart w:id="93" w:name="_Toc172714527"/>
      <w:bookmarkStart w:id="94" w:name="_Toc172714621"/>
      <w:bookmarkStart w:id="95" w:name="_Toc172709619"/>
      <w:bookmarkStart w:id="96" w:name="_Toc172714528"/>
      <w:bookmarkStart w:id="97" w:name="_Toc172714622"/>
      <w:bookmarkStart w:id="98" w:name="_Toc172709620"/>
      <w:bookmarkStart w:id="99" w:name="_Toc172714529"/>
      <w:bookmarkStart w:id="100" w:name="_Toc172714623"/>
      <w:bookmarkStart w:id="101" w:name="_Toc164343797"/>
      <w:bookmarkStart w:id="102" w:name="_Toc173220390"/>
      <w:bookmarkStart w:id="103" w:name="_Toc231826125"/>
      <w:bookmarkEnd w:id="92"/>
      <w:bookmarkEnd w:id="93"/>
      <w:bookmarkEnd w:id="94"/>
      <w:bookmarkEnd w:id="95"/>
      <w:bookmarkEnd w:id="96"/>
      <w:bookmarkEnd w:id="97"/>
      <w:bookmarkEnd w:id="98"/>
      <w:bookmarkEnd w:id="99"/>
      <w:bookmarkEnd w:id="100"/>
      <w:r w:rsidRPr="00321172">
        <w:t>Einzureichende Unterlagen</w:t>
      </w:r>
      <w:bookmarkEnd w:id="101"/>
      <w:bookmarkEnd w:id="102"/>
      <w:bookmarkEnd w:id="103"/>
    </w:p>
    <w:p w14:paraId="3318B39A" w14:textId="46E92BB6" w:rsidR="0004348C" w:rsidRPr="00321172" w:rsidRDefault="0004348C" w:rsidP="0004348C">
      <w:pPr>
        <w:spacing w:line="276" w:lineRule="auto"/>
        <w:rPr>
          <w:rFonts w:cs="Arial"/>
          <w:color w:val="auto"/>
          <w:szCs w:val="20"/>
        </w:rPr>
      </w:pPr>
      <w:r w:rsidRPr="00321172">
        <w:rPr>
          <w:rFonts w:cs="Arial"/>
          <w:color w:val="auto"/>
          <w:szCs w:val="20"/>
        </w:rPr>
        <w:t>Mit dem Angebot sind die folgenden Unterlagen auszufüllen und mit den dort genannten Nachweisen einzureichen:</w:t>
      </w:r>
      <w:bookmarkEnd w:id="86"/>
    </w:p>
    <w:p w14:paraId="55AEE0C7" w14:textId="77777777" w:rsidR="0004348C" w:rsidRPr="00321172" w:rsidRDefault="0004348C" w:rsidP="002072A2">
      <w:pPr>
        <w:pStyle w:val="Listenabsatz"/>
        <w:numPr>
          <w:ilvl w:val="0"/>
          <w:numId w:val="7"/>
        </w:numPr>
        <w:spacing w:after="0" w:line="276" w:lineRule="auto"/>
        <w:contextualSpacing w:val="0"/>
        <w:rPr>
          <w:rFonts w:cs="Arial"/>
          <w:color w:val="auto"/>
          <w:szCs w:val="20"/>
        </w:rPr>
      </w:pPr>
      <w:r w:rsidRPr="00321172">
        <w:rPr>
          <w:rFonts w:cs="Arial"/>
          <w:color w:val="auto"/>
          <w:szCs w:val="20"/>
        </w:rPr>
        <w:t xml:space="preserve">Ausgefüllte </w:t>
      </w:r>
      <w:r w:rsidRPr="00321172">
        <w:rPr>
          <w:rFonts w:cs="Arial"/>
          <w:b/>
          <w:color w:val="auto"/>
          <w:szCs w:val="20"/>
        </w:rPr>
        <w:t xml:space="preserve">Anlage A.1 </w:t>
      </w:r>
      <w:r w:rsidRPr="00321172">
        <w:rPr>
          <w:rFonts w:cs="Arial"/>
          <w:bCs/>
          <w:color w:val="auto"/>
          <w:szCs w:val="20"/>
        </w:rPr>
        <w:t>Vordrucke und Nachweise (Eignung)</w:t>
      </w:r>
      <w:r w:rsidRPr="00321172">
        <w:rPr>
          <w:rFonts w:cs="Arial"/>
          <w:color w:val="auto"/>
          <w:szCs w:val="20"/>
        </w:rPr>
        <w:t xml:space="preserve"> </w:t>
      </w:r>
    </w:p>
    <w:p w14:paraId="30F21739" w14:textId="7A3EC985" w:rsidR="0004348C" w:rsidRPr="00321172" w:rsidRDefault="0004348C" w:rsidP="002072A2">
      <w:pPr>
        <w:pStyle w:val="Listenabsatz"/>
        <w:numPr>
          <w:ilvl w:val="0"/>
          <w:numId w:val="7"/>
        </w:numPr>
        <w:spacing w:after="0" w:line="276" w:lineRule="auto"/>
        <w:contextualSpacing w:val="0"/>
        <w:rPr>
          <w:rFonts w:cs="Arial"/>
          <w:color w:val="auto"/>
          <w:szCs w:val="20"/>
        </w:rPr>
      </w:pPr>
      <w:r w:rsidRPr="00321172">
        <w:rPr>
          <w:rFonts w:cs="Arial"/>
          <w:bCs/>
          <w:color w:val="auto"/>
          <w:szCs w:val="20"/>
        </w:rPr>
        <w:t>Ausgefüllte</w:t>
      </w:r>
      <w:r w:rsidRPr="00321172">
        <w:rPr>
          <w:rFonts w:cs="Arial"/>
          <w:b/>
          <w:color w:val="auto"/>
          <w:szCs w:val="20"/>
        </w:rPr>
        <w:t xml:space="preserve"> Anlage A.</w:t>
      </w:r>
      <w:r w:rsidR="008605C9" w:rsidRPr="00321172">
        <w:rPr>
          <w:rFonts w:cs="Arial"/>
          <w:b/>
          <w:color w:val="auto"/>
          <w:szCs w:val="20"/>
        </w:rPr>
        <w:t xml:space="preserve">2 </w:t>
      </w:r>
      <w:r w:rsidR="008605C9" w:rsidRPr="00321172">
        <w:rPr>
          <w:rFonts w:cs="Arial"/>
          <w:bCs/>
          <w:color w:val="auto"/>
          <w:szCs w:val="20"/>
        </w:rPr>
        <w:t>Angebotsschreiben</w:t>
      </w:r>
      <w:r w:rsidRPr="00321172">
        <w:rPr>
          <w:rFonts w:cs="Arial"/>
          <w:b/>
          <w:color w:val="auto"/>
          <w:szCs w:val="20"/>
        </w:rPr>
        <w:t xml:space="preserve"> </w:t>
      </w:r>
    </w:p>
    <w:p w14:paraId="7648130A" w14:textId="34F22E38" w:rsidR="00C04635" w:rsidRPr="00321172" w:rsidRDefault="00C04635" w:rsidP="002072A2">
      <w:pPr>
        <w:pStyle w:val="Listenabsatz"/>
        <w:numPr>
          <w:ilvl w:val="0"/>
          <w:numId w:val="7"/>
        </w:numPr>
        <w:spacing w:after="0" w:line="276" w:lineRule="auto"/>
        <w:contextualSpacing w:val="0"/>
        <w:rPr>
          <w:rFonts w:cs="Arial"/>
          <w:color w:val="auto"/>
          <w:szCs w:val="20"/>
        </w:rPr>
      </w:pPr>
      <w:r w:rsidRPr="00321172">
        <w:rPr>
          <w:rFonts w:cs="Arial"/>
          <w:bCs/>
          <w:color w:val="auto"/>
          <w:szCs w:val="20"/>
        </w:rPr>
        <w:t>Ausgefüllte</w:t>
      </w:r>
      <w:r w:rsidRPr="00321172">
        <w:rPr>
          <w:rFonts w:cs="Arial"/>
          <w:b/>
          <w:color w:val="auto"/>
          <w:szCs w:val="20"/>
        </w:rPr>
        <w:t xml:space="preserve"> Anlage A.5 </w:t>
      </w:r>
      <w:r w:rsidRPr="00321172">
        <w:rPr>
          <w:rFonts w:cs="Arial"/>
          <w:bCs/>
          <w:color w:val="auto"/>
          <w:szCs w:val="20"/>
        </w:rPr>
        <w:t>Vertraulichkeitserklärung</w:t>
      </w:r>
    </w:p>
    <w:p w14:paraId="4AB8C7FA" w14:textId="6F906AD8" w:rsidR="007C1712" w:rsidRPr="00321172" w:rsidRDefault="0004348C" w:rsidP="007C1712">
      <w:pPr>
        <w:pStyle w:val="Listenabsatz"/>
        <w:numPr>
          <w:ilvl w:val="0"/>
          <w:numId w:val="7"/>
        </w:numPr>
        <w:spacing w:after="0" w:line="240" w:lineRule="auto"/>
        <w:contextualSpacing w:val="0"/>
        <w:jc w:val="left"/>
        <w:rPr>
          <w:rFonts w:cs="Arial"/>
          <w:color w:val="auto"/>
        </w:rPr>
      </w:pPr>
      <w:r w:rsidRPr="00321172">
        <w:rPr>
          <w:rFonts w:cs="Arial"/>
          <w:color w:val="auto"/>
        </w:rPr>
        <w:t xml:space="preserve">Ausgefüllte </w:t>
      </w:r>
      <w:r w:rsidRPr="00321172">
        <w:rPr>
          <w:rFonts w:cs="Arial"/>
          <w:b/>
          <w:bCs/>
          <w:color w:val="auto"/>
        </w:rPr>
        <w:t>Anlage</w:t>
      </w:r>
      <w:r w:rsidRPr="00321172">
        <w:rPr>
          <w:rFonts w:cs="Arial"/>
          <w:color w:val="auto"/>
        </w:rPr>
        <w:t xml:space="preserve"> </w:t>
      </w:r>
      <w:r w:rsidRPr="00321172">
        <w:rPr>
          <w:rFonts w:cs="Arial"/>
          <w:b/>
          <w:bCs/>
          <w:color w:val="auto"/>
        </w:rPr>
        <w:t>B.</w:t>
      </w:r>
      <w:r w:rsidR="008605C9" w:rsidRPr="00321172">
        <w:rPr>
          <w:rFonts w:cs="Arial"/>
          <w:b/>
          <w:bCs/>
          <w:color w:val="auto"/>
        </w:rPr>
        <w:t>2.</w:t>
      </w:r>
      <w:r w:rsidR="00E1401D" w:rsidRPr="00321172">
        <w:rPr>
          <w:rFonts w:cs="Arial"/>
          <w:color w:val="auto"/>
        </w:rPr>
        <w:t>1</w:t>
      </w:r>
      <w:r w:rsidR="008605C9" w:rsidRPr="00321172">
        <w:rPr>
          <w:rFonts w:cs="Arial"/>
          <w:color w:val="auto"/>
        </w:rPr>
        <w:t xml:space="preserve"> Preisblatt</w:t>
      </w:r>
      <w:r w:rsidR="00E1401D" w:rsidRPr="00321172">
        <w:rPr>
          <w:rFonts w:cs="Arial"/>
          <w:color w:val="auto"/>
        </w:rPr>
        <w:t xml:space="preserve"> Los 1 und/oder</w:t>
      </w:r>
      <w:r w:rsidR="00E1401D" w:rsidRPr="00321172">
        <w:rPr>
          <w:rFonts w:cs="Arial"/>
          <w:b/>
          <w:bCs/>
          <w:color w:val="auto"/>
        </w:rPr>
        <w:t xml:space="preserve"> Anlage B.2.2 </w:t>
      </w:r>
      <w:r w:rsidR="00E1401D" w:rsidRPr="00321172">
        <w:rPr>
          <w:rFonts w:cs="Arial"/>
          <w:color w:val="auto"/>
        </w:rPr>
        <w:t>Preisblatt Los 2</w:t>
      </w:r>
      <w:r w:rsidR="008605C9" w:rsidRPr="00321172">
        <w:rPr>
          <w:rFonts w:cs="Arial"/>
          <w:b/>
          <w:bCs/>
          <w:color w:val="auto"/>
        </w:rPr>
        <w:t xml:space="preserve"> </w:t>
      </w:r>
      <w:r w:rsidR="002C4F89" w:rsidRPr="00321172">
        <w:rPr>
          <w:rFonts w:cs="Arial"/>
          <w:color w:val="auto"/>
        </w:rPr>
        <w:t>und/oder</w:t>
      </w:r>
      <w:r w:rsidR="002C4F89" w:rsidRPr="00321172">
        <w:rPr>
          <w:rFonts w:cs="Arial"/>
          <w:b/>
          <w:bCs/>
          <w:color w:val="auto"/>
        </w:rPr>
        <w:t xml:space="preserve"> Anlage B.2.3 </w:t>
      </w:r>
      <w:r w:rsidR="002C4F89" w:rsidRPr="00321172">
        <w:rPr>
          <w:rFonts w:cs="Arial"/>
          <w:color w:val="auto"/>
        </w:rPr>
        <w:t xml:space="preserve">Preisblatt Los </w:t>
      </w:r>
      <w:r w:rsidR="00E63488" w:rsidRPr="00321172">
        <w:rPr>
          <w:rFonts w:cs="Arial"/>
          <w:color w:val="auto"/>
        </w:rPr>
        <w:t>3</w:t>
      </w:r>
      <w:r w:rsidR="002C4F89" w:rsidRPr="00321172">
        <w:rPr>
          <w:rFonts w:cs="Arial"/>
          <w:color w:val="auto"/>
        </w:rPr>
        <w:t xml:space="preserve"> und/oder</w:t>
      </w:r>
      <w:r w:rsidR="002C4F89" w:rsidRPr="00321172">
        <w:rPr>
          <w:rFonts w:cs="Arial"/>
          <w:b/>
          <w:bCs/>
          <w:color w:val="auto"/>
        </w:rPr>
        <w:t xml:space="preserve"> Anlage B.2.4 </w:t>
      </w:r>
      <w:r w:rsidR="002C4F89" w:rsidRPr="00321172">
        <w:rPr>
          <w:rFonts w:cs="Arial"/>
          <w:color w:val="auto"/>
        </w:rPr>
        <w:t xml:space="preserve">Preisblatt Los </w:t>
      </w:r>
      <w:r w:rsidR="00E63488" w:rsidRPr="00321172">
        <w:rPr>
          <w:rFonts w:cs="Arial"/>
          <w:color w:val="auto"/>
        </w:rPr>
        <w:t>4</w:t>
      </w:r>
    </w:p>
    <w:p w14:paraId="168635F0" w14:textId="782E1467" w:rsidR="00C04635" w:rsidRPr="00321172" w:rsidRDefault="00C04635" w:rsidP="007C1712">
      <w:pPr>
        <w:pStyle w:val="Listenabsatz"/>
        <w:numPr>
          <w:ilvl w:val="0"/>
          <w:numId w:val="7"/>
        </w:numPr>
        <w:spacing w:after="0" w:line="240" w:lineRule="auto"/>
        <w:contextualSpacing w:val="0"/>
        <w:jc w:val="left"/>
        <w:rPr>
          <w:rFonts w:cs="Arial"/>
          <w:color w:val="auto"/>
        </w:rPr>
      </w:pPr>
      <w:r w:rsidRPr="00321172">
        <w:rPr>
          <w:rFonts w:cs="Arial"/>
          <w:color w:val="auto"/>
        </w:rPr>
        <w:t xml:space="preserve">Ausgefüllte </w:t>
      </w:r>
      <w:r w:rsidRPr="00321172">
        <w:rPr>
          <w:rFonts w:cs="Arial"/>
          <w:b/>
          <w:bCs/>
          <w:color w:val="auto"/>
        </w:rPr>
        <w:t>Anlage B.5</w:t>
      </w:r>
      <w:r w:rsidR="00723C2D" w:rsidRPr="00321172">
        <w:rPr>
          <w:rFonts w:cs="Arial"/>
          <w:color w:val="auto"/>
        </w:rPr>
        <w:t xml:space="preserve"> Verpflichtungserklärung DSGVO</w:t>
      </w:r>
    </w:p>
    <w:p w14:paraId="1DFA0A3C" w14:textId="224D302E" w:rsidR="007C1712" w:rsidRPr="00321172" w:rsidRDefault="007C1712" w:rsidP="007C1712">
      <w:pPr>
        <w:spacing w:after="0" w:line="240" w:lineRule="auto"/>
        <w:jc w:val="left"/>
        <w:rPr>
          <w:rFonts w:cs="Arial"/>
          <w:color w:val="auto"/>
        </w:rPr>
      </w:pPr>
    </w:p>
    <w:p w14:paraId="76B46CAC" w14:textId="1A9BCF76" w:rsidR="007C1712" w:rsidRPr="00321172" w:rsidRDefault="007C1712" w:rsidP="007C1712">
      <w:pPr>
        <w:spacing w:after="0" w:line="240" w:lineRule="auto"/>
        <w:jc w:val="left"/>
        <w:rPr>
          <w:rFonts w:cs="Arial"/>
          <w:color w:val="auto"/>
        </w:rPr>
      </w:pPr>
      <w:r w:rsidRPr="00321172">
        <w:rPr>
          <w:rFonts w:cs="Arial"/>
          <w:color w:val="auto"/>
        </w:rPr>
        <w:t>Die Nachweise können in (nicht beglaubigter) Fotokopie/Ablichtung (PDF) vorgelegt werden, müssen jedoch eindeutig lesbar sein.</w:t>
      </w:r>
    </w:p>
    <w:p w14:paraId="2F2150D8" w14:textId="77777777" w:rsidR="007C1712" w:rsidRPr="00321172" w:rsidRDefault="007C1712" w:rsidP="007C1712">
      <w:pPr>
        <w:spacing w:after="0" w:line="240" w:lineRule="auto"/>
        <w:jc w:val="left"/>
        <w:rPr>
          <w:rFonts w:cs="Arial"/>
          <w:color w:val="auto"/>
        </w:rPr>
      </w:pPr>
    </w:p>
    <w:p w14:paraId="33209EF5" w14:textId="3E67841D" w:rsidR="002832A9" w:rsidRPr="00321172" w:rsidRDefault="002832A9" w:rsidP="00321172">
      <w:pPr>
        <w:spacing w:after="0" w:line="240" w:lineRule="auto"/>
        <w:jc w:val="left"/>
        <w:rPr>
          <w:rFonts w:cs="Arial"/>
          <w:color w:val="auto"/>
        </w:rPr>
      </w:pPr>
      <w:r w:rsidRPr="00321172">
        <w:rPr>
          <w:rFonts w:cs="Arial"/>
          <w:color w:val="auto"/>
        </w:rPr>
        <w:t xml:space="preserve">Mit dem Angebot ist außerdem das </w:t>
      </w:r>
      <w:r w:rsidRPr="00321172">
        <w:rPr>
          <w:rFonts w:cs="Arial"/>
          <w:b/>
          <w:bCs/>
          <w:color w:val="auto"/>
        </w:rPr>
        <w:t>Umsetzungs- und Personaleinsatzkonzept</w:t>
      </w:r>
      <w:r w:rsidRPr="00321172">
        <w:rPr>
          <w:rFonts w:cs="Arial"/>
          <w:color w:val="auto"/>
        </w:rPr>
        <w:t xml:space="preserve"> (siehe Nr. </w:t>
      </w:r>
      <w:r w:rsidR="006A0D94" w:rsidRPr="00321172">
        <w:rPr>
          <w:rFonts w:cs="Arial"/>
          <w:color w:val="auto"/>
        </w:rPr>
        <w:fldChar w:fldCharType="begin"/>
      </w:r>
      <w:r w:rsidR="006A0D94" w:rsidRPr="00321172">
        <w:rPr>
          <w:rFonts w:cs="Arial"/>
          <w:color w:val="auto"/>
        </w:rPr>
        <w:instrText xml:space="preserve"> REF _Ref223347353 \r \h </w:instrText>
      </w:r>
      <w:r w:rsidR="006A0D94" w:rsidRPr="00321172">
        <w:rPr>
          <w:rFonts w:cs="Arial"/>
          <w:color w:val="auto"/>
        </w:rPr>
      </w:r>
      <w:r w:rsidR="00321172" w:rsidRPr="00321172">
        <w:rPr>
          <w:rFonts w:cs="Arial"/>
          <w:color w:val="auto"/>
        </w:rPr>
        <w:instrText xml:space="preserve"> \* MERGEFORMAT </w:instrText>
      </w:r>
      <w:r w:rsidR="006A0D94" w:rsidRPr="00321172">
        <w:rPr>
          <w:rFonts w:cs="Arial"/>
          <w:color w:val="auto"/>
        </w:rPr>
        <w:fldChar w:fldCharType="separate"/>
      </w:r>
      <w:r w:rsidR="00500CD6">
        <w:rPr>
          <w:rFonts w:cs="Arial"/>
          <w:color w:val="auto"/>
        </w:rPr>
        <w:t>14.2</w:t>
      </w:r>
      <w:r w:rsidR="006A0D94" w:rsidRPr="00321172">
        <w:rPr>
          <w:rFonts w:cs="Arial"/>
          <w:color w:val="auto"/>
        </w:rPr>
        <w:fldChar w:fldCharType="end"/>
      </w:r>
      <w:r w:rsidRPr="00321172">
        <w:rPr>
          <w:rFonts w:cs="Arial"/>
          <w:color w:val="auto"/>
        </w:rPr>
        <w:t>) einzureichen</w:t>
      </w:r>
      <w:r w:rsidR="006A0D94" w:rsidRPr="00321172">
        <w:rPr>
          <w:rFonts w:cs="Arial"/>
          <w:color w:val="auto"/>
        </w:rPr>
        <w:t>.</w:t>
      </w:r>
    </w:p>
    <w:p w14:paraId="2AFAEE6D" w14:textId="2DF759BF" w:rsidR="0004348C" w:rsidRPr="00321172" w:rsidRDefault="0004348C" w:rsidP="006D0513">
      <w:pPr>
        <w:pStyle w:val="berschrift1"/>
        <w:numPr>
          <w:ilvl w:val="0"/>
          <w:numId w:val="46"/>
        </w:numPr>
        <w:spacing w:line="276" w:lineRule="auto"/>
      </w:pPr>
      <w:bookmarkStart w:id="104" w:name="_Toc156389889"/>
      <w:bookmarkStart w:id="105" w:name="_Toc164343798"/>
      <w:bookmarkStart w:id="106" w:name="_Toc173220391"/>
      <w:bookmarkStart w:id="107" w:name="_Toc231826126"/>
      <w:bookmarkEnd w:id="104"/>
      <w:r w:rsidRPr="00321172">
        <w:t>Bietergemeinschaften</w:t>
      </w:r>
      <w:bookmarkStart w:id="108" w:name="_Toc164343799"/>
      <w:bookmarkEnd w:id="105"/>
      <w:bookmarkEnd w:id="106"/>
      <w:bookmarkEnd w:id="107"/>
    </w:p>
    <w:bookmarkEnd w:id="108"/>
    <w:p w14:paraId="7799A2D0" w14:textId="39153AA0" w:rsidR="0004348C" w:rsidRPr="00321172" w:rsidRDefault="0004348C" w:rsidP="0004348C">
      <w:pPr>
        <w:spacing w:line="276" w:lineRule="auto"/>
        <w:rPr>
          <w:rFonts w:cs="Arial"/>
          <w:color w:val="auto"/>
          <w:szCs w:val="20"/>
        </w:rPr>
      </w:pPr>
      <w:r w:rsidRPr="00321172">
        <w:rPr>
          <w:rFonts w:cs="Arial"/>
          <w:color w:val="auto"/>
          <w:szCs w:val="20"/>
        </w:rPr>
        <w:t>Bietergemeinschaften können in diesem Vergabeverfahren Angebote abgeben, wenn deren Bildung keinen Verstoß gegen das Wettbewerbsrecht begründet.</w:t>
      </w:r>
    </w:p>
    <w:p w14:paraId="5C07EFE2" w14:textId="33247D9C" w:rsidR="0004348C" w:rsidRPr="00321172" w:rsidRDefault="0004348C" w:rsidP="0004348C">
      <w:pPr>
        <w:spacing w:line="276" w:lineRule="auto"/>
        <w:rPr>
          <w:rFonts w:cs="Arial"/>
          <w:color w:val="auto"/>
          <w:szCs w:val="20"/>
        </w:rPr>
      </w:pPr>
      <w:r w:rsidRPr="00321172">
        <w:rPr>
          <w:rFonts w:cs="Arial"/>
          <w:color w:val="auto"/>
          <w:szCs w:val="20"/>
        </w:rPr>
        <w:t xml:space="preserve">Bietergemeinschaften werden nach § 43 Abs. 2 Satz 1 </w:t>
      </w:r>
      <w:r w:rsidR="002072A2" w:rsidRPr="00321172">
        <w:rPr>
          <w:rFonts w:cs="Arial"/>
          <w:color w:val="auto"/>
          <w:szCs w:val="20"/>
        </w:rPr>
        <w:t>SektVO</w:t>
      </w:r>
      <w:r w:rsidRPr="00321172">
        <w:rPr>
          <w:rFonts w:cs="Arial"/>
          <w:color w:val="auto"/>
          <w:szCs w:val="20"/>
        </w:rPr>
        <w:t xml:space="preserve"> wie </w:t>
      </w:r>
      <w:r w:rsidR="0061130F" w:rsidRPr="00321172">
        <w:rPr>
          <w:rFonts w:cs="Arial"/>
          <w:color w:val="auto"/>
          <w:szCs w:val="20"/>
        </w:rPr>
        <w:t>/</w:t>
      </w:r>
      <w:r w:rsidRPr="00321172">
        <w:rPr>
          <w:rFonts w:cs="Arial"/>
          <w:color w:val="auto"/>
          <w:szCs w:val="20"/>
        </w:rPr>
        <w:t xml:space="preserve">Einzelbieter behandelt. </w:t>
      </w:r>
    </w:p>
    <w:p w14:paraId="378AA7B7" w14:textId="3108BEF4" w:rsidR="0004348C" w:rsidRPr="00321172" w:rsidRDefault="0004348C" w:rsidP="0004348C">
      <w:pPr>
        <w:spacing w:line="276" w:lineRule="auto"/>
        <w:rPr>
          <w:rFonts w:cs="Arial"/>
          <w:color w:val="auto"/>
          <w:szCs w:val="20"/>
        </w:rPr>
      </w:pPr>
      <w:r w:rsidRPr="00321172">
        <w:rPr>
          <w:rFonts w:cs="Arial"/>
          <w:color w:val="auto"/>
          <w:szCs w:val="20"/>
        </w:rPr>
        <w:t xml:space="preserve">Jede Bietergemeinschaft hat mir ihrem Angebot eine Erklärung aller Mitglieder abzugeben, </w:t>
      </w:r>
    </w:p>
    <w:p w14:paraId="5D50DF8F" w14:textId="77777777" w:rsidR="0004348C" w:rsidRPr="00321172" w:rsidRDefault="0004348C" w:rsidP="002072A2">
      <w:pPr>
        <w:pStyle w:val="Listenabsatz"/>
        <w:numPr>
          <w:ilvl w:val="0"/>
          <w:numId w:val="7"/>
        </w:numPr>
        <w:spacing w:after="0" w:line="276" w:lineRule="auto"/>
        <w:contextualSpacing w:val="0"/>
        <w:rPr>
          <w:rFonts w:cs="Arial"/>
          <w:color w:val="auto"/>
          <w:szCs w:val="20"/>
        </w:rPr>
      </w:pPr>
      <w:r w:rsidRPr="00321172">
        <w:rPr>
          <w:rFonts w:cs="Arial"/>
          <w:color w:val="auto"/>
          <w:szCs w:val="20"/>
        </w:rPr>
        <w:t>in der die Bildung einer Arbeitsgemeinschaft im Auftragsfall erklärt ist,</w:t>
      </w:r>
    </w:p>
    <w:p w14:paraId="029D671D" w14:textId="77777777" w:rsidR="0004348C" w:rsidRPr="00321172" w:rsidRDefault="0004348C" w:rsidP="002072A2">
      <w:pPr>
        <w:pStyle w:val="Listenabsatz"/>
        <w:numPr>
          <w:ilvl w:val="0"/>
          <w:numId w:val="7"/>
        </w:numPr>
        <w:spacing w:after="0" w:line="276" w:lineRule="auto"/>
        <w:contextualSpacing w:val="0"/>
        <w:rPr>
          <w:rFonts w:cs="Arial"/>
          <w:color w:val="auto"/>
          <w:szCs w:val="20"/>
        </w:rPr>
      </w:pPr>
      <w:r w:rsidRPr="00321172">
        <w:rPr>
          <w:rFonts w:cs="Arial"/>
          <w:color w:val="auto"/>
          <w:szCs w:val="20"/>
        </w:rPr>
        <w:t>in der alle Mitglieder aufgeführt sind und der während des gesamten Vergabeverfahrens sowie im Falle der Auftragserteilung über die gesamte Vertragslaufzeit bevollmächtigte Vertreter bezeichnet ist,</w:t>
      </w:r>
    </w:p>
    <w:p w14:paraId="6B89882B" w14:textId="77777777" w:rsidR="0004348C" w:rsidRPr="00321172" w:rsidRDefault="0004348C" w:rsidP="002072A2">
      <w:pPr>
        <w:pStyle w:val="Listenabsatz"/>
        <w:numPr>
          <w:ilvl w:val="0"/>
          <w:numId w:val="7"/>
        </w:numPr>
        <w:spacing w:after="0" w:line="276" w:lineRule="auto"/>
        <w:contextualSpacing w:val="0"/>
        <w:rPr>
          <w:rFonts w:cs="Arial"/>
          <w:color w:val="auto"/>
          <w:szCs w:val="20"/>
        </w:rPr>
      </w:pPr>
      <w:r w:rsidRPr="00321172">
        <w:rPr>
          <w:rFonts w:cs="Arial"/>
          <w:color w:val="auto"/>
          <w:szCs w:val="20"/>
        </w:rPr>
        <w:t>in der erklärt wird, dass der bevollmächtigte Vertreter die Mitglieder gegenüber dem Auftraggeber rechtsverbindlich vertritt,</w:t>
      </w:r>
    </w:p>
    <w:p w14:paraId="1639C227" w14:textId="77777777" w:rsidR="0004348C" w:rsidRPr="00321172" w:rsidRDefault="0004348C" w:rsidP="002072A2">
      <w:pPr>
        <w:pStyle w:val="Listenabsatz"/>
        <w:numPr>
          <w:ilvl w:val="0"/>
          <w:numId w:val="7"/>
        </w:numPr>
        <w:spacing w:after="0" w:line="276" w:lineRule="auto"/>
        <w:contextualSpacing w:val="0"/>
        <w:rPr>
          <w:rFonts w:cs="Arial"/>
          <w:color w:val="auto"/>
          <w:szCs w:val="20"/>
        </w:rPr>
      </w:pPr>
      <w:r w:rsidRPr="00321172">
        <w:rPr>
          <w:rFonts w:cs="Arial"/>
          <w:color w:val="auto"/>
          <w:szCs w:val="20"/>
        </w:rPr>
        <w:t xml:space="preserve">in der erklärt wird, dass alle Mitglieder als Gesamtschuldner haften. </w:t>
      </w:r>
    </w:p>
    <w:p w14:paraId="40DA0532" w14:textId="37927739" w:rsidR="0004348C" w:rsidRPr="00321172" w:rsidRDefault="0004348C" w:rsidP="0004348C">
      <w:pPr>
        <w:spacing w:line="276" w:lineRule="auto"/>
        <w:rPr>
          <w:rFonts w:cs="Arial"/>
          <w:color w:val="auto"/>
        </w:rPr>
      </w:pPr>
      <w:r w:rsidRPr="00321172">
        <w:rPr>
          <w:color w:val="auto"/>
        </w:rPr>
        <w:br/>
      </w:r>
      <w:r w:rsidRPr="00321172">
        <w:rPr>
          <w:rFonts w:cs="Arial"/>
          <w:color w:val="auto"/>
        </w:rPr>
        <w:t xml:space="preserve">Neben der </w:t>
      </w:r>
      <w:r w:rsidR="0061130F" w:rsidRPr="00321172">
        <w:rPr>
          <w:rFonts w:cs="Arial"/>
          <w:color w:val="auto"/>
        </w:rPr>
        <w:t>gemeinschaftlichen Erklärung</w:t>
      </w:r>
      <w:r w:rsidRPr="00321172">
        <w:rPr>
          <w:rFonts w:cs="Arial"/>
          <w:color w:val="auto"/>
        </w:rPr>
        <w:t xml:space="preserve"> sind für jedes Mitgliedsunternehmen die in dem Vordruck zur Bietergemeinschaftserklärung (</w:t>
      </w:r>
      <w:r w:rsidRPr="00321172">
        <w:rPr>
          <w:rFonts w:cs="Arial"/>
          <w:b/>
          <w:color w:val="auto"/>
        </w:rPr>
        <w:t>Anlage A.</w:t>
      </w:r>
      <w:r w:rsidR="6C3D915D" w:rsidRPr="00321172">
        <w:rPr>
          <w:rFonts w:cs="Arial"/>
          <w:b/>
          <w:bCs/>
          <w:color w:val="auto"/>
        </w:rPr>
        <w:t>1</w:t>
      </w:r>
      <w:r w:rsidRPr="00321172">
        <w:rPr>
          <w:rFonts w:cs="Arial"/>
          <w:b/>
          <w:color w:val="auto"/>
        </w:rPr>
        <w:t xml:space="preserve"> </w:t>
      </w:r>
      <w:r w:rsidRPr="00321172">
        <w:rPr>
          <w:rFonts w:cs="Arial"/>
          <w:color w:val="auto"/>
        </w:rPr>
        <w:t xml:space="preserve">(Vordrucke und Nachweise (Eignung)), Vordruck 1.2) genannten Unterlagen vorzulegen. </w:t>
      </w:r>
    </w:p>
    <w:p w14:paraId="07061D65" w14:textId="678F0AE1" w:rsidR="0004348C" w:rsidRPr="00321172" w:rsidRDefault="0004348C" w:rsidP="02E2CD5B">
      <w:pPr>
        <w:spacing w:line="276" w:lineRule="auto"/>
        <w:rPr>
          <w:rFonts w:cs="Arial"/>
          <w:color w:val="auto"/>
        </w:rPr>
      </w:pPr>
      <w:r w:rsidRPr="00321172">
        <w:rPr>
          <w:rFonts w:cs="Arial"/>
          <w:color w:val="auto"/>
        </w:rPr>
        <w:lastRenderedPageBreak/>
        <w:t xml:space="preserve">Die Bietergemeinschaftserklärung muss die Anforderungen für </w:t>
      </w:r>
      <w:r w:rsidR="00A7546F" w:rsidRPr="00321172">
        <w:rPr>
          <w:rFonts w:cs="Arial"/>
          <w:color w:val="auto"/>
        </w:rPr>
        <w:t>E</w:t>
      </w:r>
      <w:r w:rsidRPr="00321172">
        <w:rPr>
          <w:rFonts w:cs="Arial"/>
          <w:color w:val="auto"/>
        </w:rPr>
        <w:t xml:space="preserve">rklärungen </w:t>
      </w:r>
      <w:r w:rsidR="00A7546F" w:rsidRPr="00321172">
        <w:rPr>
          <w:rFonts w:cs="Arial"/>
          <w:color w:val="auto"/>
        </w:rPr>
        <w:t xml:space="preserve">Dritter </w:t>
      </w:r>
      <w:r w:rsidRPr="00321172">
        <w:rPr>
          <w:rFonts w:cs="Arial"/>
          <w:color w:val="auto"/>
        </w:rPr>
        <w:t>bei der elektronischen Angebotsabgabe einhalten</w:t>
      </w:r>
      <w:r w:rsidR="00B32C9C" w:rsidRPr="00321172">
        <w:rPr>
          <w:rFonts w:cs="Arial"/>
          <w:color w:val="auto"/>
        </w:rPr>
        <w:t xml:space="preserve"> (vgl. </w:t>
      </w:r>
      <w:r w:rsidR="58BEC818" w:rsidRPr="00321172">
        <w:rPr>
          <w:rFonts w:cs="Arial"/>
          <w:color w:val="auto"/>
        </w:rPr>
        <w:t xml:space="preserve">Nr. </w:t>
      </w:r>
      <w:r w:rsidR="00B70242" w:rsidRPr="00321172">
        <w:rPr>
          <w:rFonts w:cs="Arial"/>
          <w:color w:val="auto"/>
        </w:rPr>
        <w:fldChar w:fldCharType="begin"/>
      </w:r>
      <w:r w:rsidR="00B70242" w:rsidRPr="00321172">
        <w:rPr>
          <w:rFonts w:cs="Arial"/>
          <w:color w:val="auto"/>
        </w:rPr>
        <w:instrText xml:space="preserve"> REF _Ref217983996 \r \h </w:instrText>
      </w:r>
      <w:r w:rsidR="00B70242" w:rsidRPr="00321172">
        <w:rPr>
          <w:rFonts w:cs="Arial"/>
          <w:color w:val="auto"/>
        </w:rPr>
      </w:r>
      <w:r w:rsidR="00321172" w:rsidRPr="00321172">
        <w:rPr>
          <w:rFonts w:cs="Arial"/>
          <w:color w:val="auto"/>
        </w:rPr>
        <w:instrText xml:space="preserve"> \* MERGEFORMAT </w:instrText>
      </w:r>
      <w:r w:rsidR="00B70242" w:rsidRPr="00321172">
        <w:rPr>
          <w:rFonts w:cs="Arial"/>
          <w:color w:val="auto"/>
        </w:rPr>
        <w:fldChar w:fldCharType="separate"/>
      </w:r>
      <w:r w:rsidR="00500CD6">
        <w:rPr>
          <w:rFonts w:cs="Arial"/>
          <w:color w:val="auto"/>
        </w:rPr>
        <w:t>8</w:t>
      </w:r>
      <w:r w:rsidR="00B70242" w:rsidRPr="00321172">
        <w:rPr>
          <w:rFonts w:cs="Arial"/>
          <w:color w:val="auto"/>
        </w:rPr>
        <w:fldChar w:fldCharType="end"/>
      </w:r>
      <w:r w:rsidR="00B32C9C" w:rsidRPr="00321172">
        <w:rPr>
          <w:rFonts w:cs="Arial"/>
          <w:color w:val="auto"/>
        </w:rPr>
        <w:t>)</w:t>
      </w:r>
      <w:r w:rsidRPr="00321172">
        <w:rPr>
          <w:rFonts w:cs="Arial"/>
          <w:color w:val="auto"/>
        </w:rPr>
        <w:t xml:space="preserve">. </w:t>
      </w:r>
    </w:p>
    <w:p w14:paraId="10A25115" w14:textId="761EB840" w:rsidR="0004348C" w:rsidRPr="00321172" w:rsidRDefault="0004348C" w:rsidP="0004348C">
      <w:pPr>
        <w:spacing w:line="276" w:lineRule="auto"/>
        <w:rPr>
          <w:rFonts w:cs="Arial"/>
          <w:color w:val="auto"/>
          <w:szCs w:val="20"/>
        </w:rPr>
      </w:pPr>
      <w:r w:rsidRPr="00321172">
        <w:rPr>
          <w:rFonts w:cs="Arial"/>
          <w:color w:val="auto"/>
          <w:szCs w:val="20"/>
        </w:rPr>
        <w:t>Die Eignungsanforderungen können für die Bietergemeinschaft insgesamt abgegeben werden.</w:t>
      </w:r>
    </w:p>
    <w:p w14:paraId="3E0D5E9B" w14:textId="5BF29177" w:rsidR="0004348C" w:rsidRPr="00321172" w:rsidRDefault="0004348C" w:rsidP="0004348C">
      <w:pPr>
        <w:spacing w:line="276" w:lineRule="auto"/>
        <w:rPr>
          <w:rFonts w:cs="Arial"/>
          <w:color w:val="auto"/>
          <w:szCs w:val="20"/>
        </w:rPr>
      </w:pPr>
      <w:r w:rsidRPr="00321172">
        <w:rPr>
          <w:rFonts w:cs="Arial"/>
          <w:color w:val="auto"/>
          <w:szCs w:val="20"/>
        </w:rPr>
        <w:t xml:space="preserve">Mitglieder einer Bietergemeinschaft dürfen sich ferner nur an einer Bietergemeinschaft beteiligen. Die Beteiligung an mehreren </w:t>
      </w:r>
      <w:r w:rsidR="005C77BF" w:rsidRPr="00321172">
        <w:rPr>
          <w:rFonts w:cs="Arial"/>
          <w:color w:val="auto"/>
          <w:szCs w:val="20"/>
        </w:rPr>
        <w:t>/</w:t>
      </w:r>
      <w:r w:rsidRPr="00321172">
        <w:rPr>
          <w:rFonts w:cs="Arial"/>
          <w:color w:val="auto"/>
          <w:szCs w:val="20"/>
        </w:rPr>
        <w:t>Bietergemeinschaften ist unzulässig. Im Falle der Zuwiderhandlung werden die betreffenden Bietergemeinschaften ausgeschlossen.</w:t>
      </w:r>
    </w:p>
    <w:p w14:paraId="21F34131" w14:textId="03C363CB" w:rsidR="0004348C" w:rsidRPr="00321172" w:rsidRDefault="0004348C" w:rsidP="0004348C">
      <w:pPr>
        <w:spacing w:line="276" w:lineRule="auto"/>
        <w:rPr>
          <w:rFonts w:cs="Arial"/>
          <w:color w:val="auto"/>
          <w:szCs w:val="20"/>
        </w:rPr>
      </w:pPr>
      <w:r w:rsidRPr="00321172">
        <w:rPr>
          <w:rFonts w:cs="Arial"/>
          <w:color w:val="auto"/>
          <w:szCs w:val="20"/>
        </w:rPr>
        <w:t>Der Auftraggeber wird ausnahmsweise von einem Angebotsausschluss absehen, wenn bei Angebotsabgabe plausible Gründe für die Doppelbeteiligung dargestellt werden und die betreffende Bietergemeinschaft nachweist, dass ein Verstoß gegen den Grundsatz des Geheimwettbewerbs nicht vorliegt.</w:t>
      </w:r>
    </w:p>
    <w:p w14:paraId="0C18C953" w14:textId="77777777" w:rsidR="0004348C" w:rsidRPr="00321172" w:rsidRDefault="0004348C" w:rsidP="006D0513">
      <w:pPr>
        <w:pStyle w:val="berschrift1"/>
        <w:numPr>
          <w:ilvl w:val="0"/>
          <w:numId w:val="46"/>
        </w:numPr>
        <w:spacing w:line="276" w:lineRule="auto"/>
      </w:pPr>
      <w:bookmarkStart w:id="109" w:name="_Toc164343802"/>
      <w:bookmarkStart w:id="110" w:name="_Toc173220392"/>
      <w:bookmarkStart w:id="111" w:name="_Toc231826127"/>
      <w:bookmarkEnd w:id="12"/>
      <w:bookmarkEnd w:id="13"/>
      <w:r w:rsidRPr="00321172">
        <w:t>Einsatz von Nachunternehmern (nicht eignungsleihend)</w:t>
      </w:r>
      <w:bookmarkEnd w:id="109"/>
      <w:bookmarkEnd w:id="110"/>
      <w:bookmarkEnd w:id="111"/>
    </w:p>
    <w:p w14:paraId="2DF0246F" w14:textId="183934E8" w:rsidR="0004348C" w:rsidRPr="00321172" w:rsidRDefault="0004348C" w:rsidP="0004348C">
      <w:pPr>
        <w:spacing w:line="276" w:lineRule="auto"/>
        <w:rPr>
          <w:rFonts w:cs="Arial"/>
          <w:color w:val="auto"/>
        </w:rPr>
      </w:pPr>
      <w:r w:rsidRPr="00321172">
        <w:rPr>
          <w:rFonts w:cs="Arial"/>
          <w:color w:val="auto"/>
        </w:rPr>
        <w:t>Beabsichtigt der Bieter, Teile des Auftrags durch Nachunternehmer zu erbringen – ohne sich zugleich auf deren wirtschaftliche und/oder finanzielle sowie technische und/oder berufliche Leistungsfähigkeit zu berufen – sind die hiervon betroffenen Auftrags-/Leistungsanteile – soweit dies im Zeitpunkt der Abgabe des Angebots bereits feststeht – im Angebot anzugeben und der/die Nachunternehmer zu benennen (</w:t>
      </w:r>
      <w:r w:rsidRPr="00321172">
        <w:rPr>
          <w:rFonts w:cs="Arial"/>
          <w:b/>
          <w:color w:val="auto"/>
        </w:rPr>
        <w:t>Anlage A.</w:t>
      </w:r>
      <w:r w:rsidR="2C8F48F9" w:rsidRPr="00321172">
        <w:rPr>
          <w:rFonts w:cs="Arial"/>
          <w:b/>
          <w:bCs/>
          <w:color w:val="auto"/>
        </w:rPr>
        <w:t>1</w:t>
      </w:r>
      <w:r w:rsidRPr="00321172">
        <w:rPr>
          <w:rFonts w:cs="Arial"/>
          <w:b/>
          <w:color w:val="auto"/>
        </w:rPr>
        <w:t xml:space="preserve"> </w:t>
      </w:r>
      <w:r w:rsidRPr="00321172">
        <w:rPr>
          <w:rFonts w:cs="Arial"/>
          <w:color w:val="auto"/>
        </w:rPr>
        <w:t>Vordrucke und Nachweise (Eignung), Vordruck 2).</w:t>
      </w:r>
    </w:p>
    <w:p w14:paraId="70B28166" w14:textId="4C0DD532" w:rsidR="0004348C" w:rsidRPr="00321172" w:rsidRDefault="0004348C" w:rsidP="0004348C">
      <w:pPr>
        <w:spacing w:line="276" w:lineRule="auto"/>
        <w:rPr>
          <w:rFonts w:cs="Arial"/>
          <w:color w:val="auto"/>
        </w:rPr>
      </w:pPr>
      <w:r w:rsidRPr="00321172">
        <w:rPr>
          <w:rFonts w:cs="Arial"/>
          <w:color w:val="auto"/>
        </w:rPr>
        <w:t>Für den benannten Nachunternehmer sind zudem die in dem vorbezeichneten Vordruck (</w:t>
      </w:r>
      <w:r w:rsidRPr="00321172">
        <w:rPr>
          <w:rFonts w:cs="Arial"/>
          <w:b/>
          <w:bCs/>
          <w:color w:val="auto"/>
        </w:rPr>
        <w:t>Anlage A.</w:t>
      </w:r>
      <w:r w:rsidR="462F75AD" w:rsidRPr="00321172">
        <w:rPr>
          <w:rFonts w:cs="Arial"/>
          <w:b/>
          <w:bCs/>
          <w:color w:val="auto"/>
        </w:rPr>
        <w:t>1</w:t>
      </w:r>
      <w:r w:rsidRPr="00321172">
        <w:rPr>
          <w:rFonts w:cs="Arial"/>
          <w:b/>
          <w:bCs/>
          <w:color w:val="auto"/>
        </w:rPr>
        <w:t xml:space="preserve"> </w:t>
      </w:r>
      <w:r w:rsidRPr="00321172">
        <w:rPr>
          <w:rFonts w:cs="Arial"/>
          <w:color w:val="auto"/>
        </w:rPr>
        <w:t>Vordrucke und Nachweise (Eignung), Vordruck 2</w:t>
      </w:r>
      <w:r w:rsidR="6E6E7152" w:rsidRPr="00321172">
        <w:rPr>
          <w:rFonts w:cs="Arial"/>
          <w:color w:val="auto"/>
        </w:rPr>
        <w:t>)</w:t>
      </w:r>
      <w:r w:rsidRPr="00321172">
        <w:rPr>
          <w:rFonts w:cs="Arial"/>
          <w:color w:val="auto"/>
        </w:rPr>
        <w:t xml:space="preserve"> genannten Unterlagen vorzulegen.</w:t>
      </w:r>
    </w:p>
    <w:p w14:paraId="0B1B2669" w14:textId="77777777" w:rsidR="0004348C" w:rsidRPr="00321172" w:rsidRDefault="0004348C" w:rsidP="0004348C">
      <w:pPr>
        <w:spacing w:line="276" w:lineRule="auto"/>
        <w:rPr>
          <w:rFonts w:cs="Arial"/>
          <w:bCs/>
          <w:color w:val="auto"/>
          <w:szCs w:val="20"/>
        </w:rPr>
      </w:pPr>
      <w:r w:rsidRPr="00321172">
        <w:rPr>
          <w:rFonts w:cs="Arial"/>
          <w:bCs/>
          <w:color w:val="auto"/>
          <w:szCs w:val="20"/>
        </w:rPr>
        <w:t>Eine Nachunternehmervergabe nach Vertragsschluss erfordert die vorherige Einwilligung des Auftraggebers.</w:t>
      </w:r>
    </w:p>
    <w:p w14:paraId="2B9D4377" w14:textId="65AF5FCD" w:rsidR="0004348C" w:rsidRPr="00321172" w:rsidRDefault="0004348C" w:rsidP="3015CA4D">
      <w:pPr>
        <w:spacing w:line="276" w:lineRule="auto"/>
        <w:rPr>
          <w:rFonts w:cs="Arial"/>
          <w:color w:val="auto"/>
        </w:rPr>
      </w:pPr>
      <w:r w:rsidRPr="00321172">
        <w:rPr>
          <w:rFonts w:cs="Arial"/>
          <w:color w:val="auto"/>
        </w:rPr>
        <w:t>Auf die Grundsätze der Einbindung von Nachunternehmen gem. § 3</w:t>
      </w:r>
      <w:r w:rsidR="00B70242" w:rsidRPr="00321172">
        <w:rPr>
          <w:rFonts w:cs="Arial"/>
          <w:color w:val="auto"/>
        </w:rPr>
        <w:t>4</w:t>
      </w:r>
      <w:r w:rsidRPr="00321172">
        <w:rPr>
          <w:rFonts w:cs="Arial"/>
          <w:color w:val="auto"/>
        </w:rPr>
        <w:t xml:space="preserve"> </w:t>
      </w:r>
      <w:r w:rsidR="002072A2" w:rsidRPr="00321172">
        <w:rPr>
          <w:rFonts w:cs="Arial"/>
          <w:color w:val="auto"/>
        </w:rPr>
        <w:t>SektVO</w:t>
      </w:r>
      <w:r w:rsidRPr="00321172">
        <w:rPr>
          <w:rFonts w:cs="Arial"/>
          <w:color w:val="auto"/>
        </w:rPr>
        <w:t xml:space="preserve"> wird hingewiesen. Der Auftraggeber behält sich insbesondere vor, vor Zuschlagserteilung innerhalb einer vom Auftraggeber festgelegten Frist die Ersetzung eines Nachunternehmers zu verlangen, sofern hinsichtlich des Nachunternehmers ein zwingender Ausschlussgrund im Sinne des §</w:t>
      </w:r>
      <w:r w:rsidR="00037A08" w:rsidRPr="00321172">
        <w:rPr>
          <w:rFonts w:cs="Arial"/>
          <w:color w:val="auto"/>
        </w:rPr>
        <w:t> </w:t>
      </w:r>
      <w:r w:rsidRPr="00321172">
        <w:rPr>
          <w:rFonts w:cs="Arial"/>
          <w:color w:val="auto"/>
        </w:rPr>
        <w:t>123 GWB oder ein fakultativer Ausschlussgrund im Sinne des § 124 GWB vorliegt.</w:t>
      </w:r>
    </w:p>
    <w:p w14:paraId="4B320459" w14:textId="77777777" w:rsidR="0004348C" w:rsidRPr="00321172" w:rsidRDefault="0004348C" w:rsidP="0004348C">
      <w:pPr>
        <w:spacing w:line="276" w:lineRule="auto"/>
        <w:rPr>
          <w:rFonts w:cs="Arial"/>
          <w:bCs/>
          <w:color w:val="auto"/>
          <w:szCs w:val="20"/>
        </w:rPr>
      </w:pPr>
      <w:r w:rsidRPr="00321172">
        <w:rPr>
          <w:rFonts w:cs="Arial"/>
          <w:bCs/>
          <w:color w:val="auto"/>
          <w:szCs w:val="20"/>
        </w:rPr>
        <w:t>Bei der Vergabe von Nachunternehmeraufträgen sind mittelständische Interessen durch den Hauptauftragnehmer vornehmlich zu berücksichtigen.</w:t>
      </w:r>
    </w:p>
    <w:p w14:paraId="58DD952F" w14:textId="77777777" w:rsidR="0004348C" w:rsidRPr="00321172" w:rsidRDefault="0004348C" w:rsidP="006D0513">
      <w:pPr>
        <w:pStyle w:val="berschrift1"/>
        <w:numPr>
          <w:ilvl w:val="0"/>
          <w:numId w:val="46"/>
        </w:numPr>
      </w:pPr>
      <w:bookmarkStart w:id="112" w:name="_Toc164343805"/>
      <w:bookmarkStart w:id="113" w:name="_Toc173220393"/>
      <w:bookmarkStart w:id="114" w:name="_Toc231826128"/>
      <w:r w:rsidRPr="00321172">
        <w:t>Eignungsleihe</w:t>
      </w:r>
      <w:bookmarkEnd w:id="112"/>
      <w:bookmarkEnd w:id="113"/>
      <w:bookmarkEnd w:id="114"/>
    </w:p>
    <w:p w14:paraId="47B11785" w14:textId="13FB2C2B" w:rsidR="0004348C" w:rsidRPr="00321172" w:rsidRDefault="0004348C" w:rsidP="0004348C">
      <w:pPr>
        <w:spacing w:line="276" w:lineRule="auto"/>
        <w:rPr>
          <w:rFonts w:cs="Arial"/>
          <w:color w:val="auto"/>
        </w:rPr>
      </w:pPr>
      <w:r w:rsidRPr="00321172">
        <w:rPr>
          <w:rFonts w:cs="Arial"/>
          <w:color w:val="auto"/>
        </w:rPr>
        <w:t xml:space="preserve">Beabsichtigt der Bieter sich bei der Erfüllung dieses Auftrags gemäß § 47 </w:t>
      </w:r>
      <w:r w:rsidR="002072A2" w:rsidRPr="00321172">
        <w:rPr>
          <w:rFonts w:cs="Arial"/>
          <w:color w:val="auto"/>
        </w:rPr>
        <w:t>SektVO</w:t>
      </w:r>
      <w:r w:rsidRPr="00321172">
        <w:rPr>
          <w:rFonts w:cs="Arial"/>
          <w:color w:val="auto"/>
        </w:rPr>
        <w:t xml:space="preserve"> im Hinblick auf die erforderliche wirtschaftliche, finanzielle, technische oder berufliche Leistungsfähigkeit der Leistungen/Kapazitäten anderer Unternehmen zu bedienen („Eignungsleihe“), so muss er die hierfür vorgesehenen Leistungen/Kapazitäten in seinem Angebot benennen und die dort genannten Unterlagen auch für das andere Unternehmen vorlegen. Er hat insbesondere den Namen und die Kontaktdaten dieser Unternehmen anzugeben und entsprechende Verpflichtungserklärungen (</w:t>
      </w:r>
      <w:r w:rsidRPr="00321172">
        <w:rPr>
          <w:rFonts w:cs="Arial"/>
          <w:b/>
          <w:color w:val="auto"/>
        </w:rPr>
        <w:t>Anlage A.</w:t>
      </w:r>
      <w:r w:rsidR="51D7003E" w:rsidRPr="00321172">
        <w:rPr>
          <w:rFonts w:cs="Arial"/>
          <w:b/>
          <w:bCs/>
          <w:color w:val="auto"/>
        </w:rPr>
        <w:t>1</w:t>
      </w:r>
      <w:r w:rsidRPr="00321172">
        <w:rPr>
          <w:rFonts w:cs="Arial"/>
          <w:b/>
          <w:color w:val="auto"/>
        </w:rPr>
        <w:t xml:space="preserve"> </w:t>
      </w:r>
      <w:r w:rsidRPr="00321172">
        <w:rPr>
          <w:rFonts w:cs="Arial"/>
          <w:color w:val="auto"/>
        </w:rPr>
        <w:t>Vordrucke und Nachweise (Eignung), Vordruck 4 und 5) dieser Unternehmen vorzulegen.</w:t>
      </w:r>
    </w:p>
    <w:p w14:paraId="6FE03549" w14:textId="23FD71C8" w:rsidR="0004348C" w:rsidRPr="00321172" w:rsidRDefault="0004348C" w:rsidP="0004348C">
      <w:pPr>
        <w:spacing w:line="276" w:lineRule="auto"/>
        <w:rPr>
          <w:rFonts w:cs="Arial"/>
          <w:bCs/>
          <w:color w:val="auto"/>
          <w:szCs w:val="20"/>
        </w:rPr>
      </w:pPr>
      <w:r w:rsidRPr="00321172">
        <w:rPr>
          <w:rFonts w:cs="Arial"/>
          <w:bCs/>
          <w:color w:val="auto"/>
          <w:szCs w:val="20"/>
        </w:rPr>
        <w:lastRenderedPageBreak/>
        <w:t xml:space="preserve">Ein anderes Unternehmen i.S.v. § 47 </w:t>
      </w:r>
      <w:r w:rsidR="002072A2" w:rsidRPr="00321172">
        <w:rPr>
          <w:rFonts w:cs="Arial"/>
          <w:bCs/>
          <w:color w:val="auto"/>
          <w:szCs w:val="20"/>
        </w:rPr>
        <w:t>SektVO</w:t>
      </w:r>
      <w:r w:rsidRPr="00321172">
        <w:rPr>
          <w:rFonts w:cs="Arial"/>
          <w:bCs/>
          <w:color w:val="auto"/>
          <w:szCs w:val="20"/>
        </w:rPr>
        <w:t xml:space="preserve"> kann nicht nur ein selbständiges, von dem </w:t>
      </w:r>
      <w:r w:rsidRPr="00321172">
        <w:rPr>
          <w:rFonts w:cs="Arial"/>
          <w:color w:val="auto"/>
          <w:szCs w:val="20"/>
        </w:rPr>
        <w:t>Bieter</w:t>
      </w:r>
      <w:r w:rsidRPr="00321172">
        <w:rPr>
          <w:rFonts w:cs="Arial"/>
          <w:bCs/>
          <w:color w:val="auto"/>
          <w:szCs w:val="20"/>
        </w:rPr>
        <w:t xml:space="preserve"> rechtlich verschiedenes Unternehmen (z.B. Nachunternehmen) sein. Hierunter sind auch konzernverbundene bzw. konzernangehörige Unternehmen zu verstehen.</w:t>
      </w:r>
    </w:p>
    <w:p w14:paraId="076927E9" w14:textId="25DA284B" w:rsidR="0004348C" w:rsidRPr="00321172" w:rsidRDefault="0004348C" w:rsidP="0004348C">
      <w:pPr>
        <w:spacing w:line="276" w:lineRule="auto"/>
        <w:rPr>
          <w:rFonts w:cs="Arial"/>
          <w:color w:val="auto"/>
        </w:rPr>
      </w:pPr>
      <w:r w:rsidRPr="00321172">
        <w:rPr>
          <w:rFonts w:cs="Arial"/>
          <w:color w:val="auto"/>
        </w:rPr>
        <w:t xml:space="preserve">Nimmt der Bieter im Hinblick auf die Kriterien für die wirtschaftliche und finanzielle Leistungsfähigkeit im Rahmen einer Eignungsleihe nach § 47 </w:t>
      </w:r>
      <w:r w:rsidR="002072A2" w:rsidRPr="00321172">
        <w:rPr>
          <w:rFonts w:cs="Arial"/>
          <w:color w:val="auto"/>
        </w:rPr>
        <w:t>SektVO</w:t>
      </w:r>
      <w:r w:rsidRPr="00321172">
        <w:rPr>
          <w:rFonts w:cs="Arial"/>
          <w:color w:val="auto"/>
        </w:rPr>
        <w:t xml:space="preserve"> die Kapazitäten anderer Unternehmen in Anspruch, müssen diese gemeinsam entsprechend dem Umfang der Eignungsleihe für die Auftragsausführung haften; die Haftungserklärung ist gleichzeitig mit der „Verpflichtungserklärung“ abzugeben (</w:t>
      </w:r>
      <w:r w:rsidRPr="00321172">
        <w:rPr>
          <w:rFonts w:cs="Arial"/>
          <w:b/>
          <w:color w:val="auto"/>
        </w:rPr>
        <w:t>Anlage A.</w:t>
      </w:r>
      <w:r w:rsidR="7F690850" w:rsidRPr="00321172">
        <w:rPr>
          <w:rFonts w:cs="Arial"/>
          <w:b/>
          <w:bCs/>
          <w:color w:val="auto"/>
        </w:rPr>
        <w:t>1</w:t>
      </w:r>
      <w:r w:rsidRPr="00321172">
        <w:rPr>
          <w:rFonts w:cs="Arial"/>
          <w:b/>
          <w:color w:val="auto"/>
        </w:rPr>
        <w:t xml:space="preserve"> </w:t>
      </w:r>
      <w:r w:rsidRPr="00321172">
        <w:rPr>
          <w:rFonts w:cs="Arial"/>
          <w:color w:val="auto"/>
        </w:rPr>
        <w:t>Vordrucke und Nachweise (Eignung), Vordruck 5).</w:t>
      </w:r>
    </w:p>
    <w:p w14:paraId="682CC8D2" w14:textId="3D488157" w:rsidR="0004348C" w:rsidRPr="00321172" w:rsidRDefault="0004348C" w:rsidP="0004348C">
      <w:pPr>
        <w:spacing w:line="276" w:lineRule="auto"/>
        <w:rPr>
          <w:rFonts w:cs="Arial"/>
          <w:bCs/>
          <w:color w:val="auto"/>
          <w:szCs w:val="20"/>
          <w:u w:val="single"/>
        </w:rPr>
      </w:pPr>
      <w:r w:rsidRPr="00321172">
        <w:rPr>
          <w:rFonts w:cs="Arial"/>
          <w:bCs/>
          <w:color w:val="auto"/>
          <w:szCs w:val="20"/>
        </w:rPr>
        <w:t xml:space="preserve">Der Bieter kann jedoch im Hinblick auf Nachweise für die erforderliche berufliche Leistungsfähigkeit wie Ausbildungs- und Befähigungsnachweise oder die einschlägige berufliche Erfahrung (z.B. Referenzen) </w:t>
      </w:r>
      <w:r w:rsidRPr="00321172">
        <w:rPr>
          <w:rFonts w:cs="Arial"/>
          <w:bCs/>
          <w:color w:val="auto"/>
          <w:szCs w:val="20"/>
          <w:u w:val="single"/>
        </w:rPr>
        <w:t xml:space="preserve">die Kapazitäten anderer Unternehmen nur dann in Anspruch nehmen, wenn diese die Leistung erbringen, für die diese Kapazitäten benötigt werden (vgl. § 47 Abs. 1 Satz 3 </w:t>
      </w:r>
      <w:r w:rsidR="002072A2" w:rsidRPr="00321172">
        <w:rPr>
          <w:rFonts w:cs="Arial"/>
          <w:bCs/>
          <w:color w:val="auto"/>
          <w:szCs w:val="20"/>
          <w:u w:val="single"/>
        </w:rPr>
        <w:t>SektVO</w:t>
      </w:r>
      <w:r w:rsidRPr="00321172">
        <w:rPr>
          <w:rFonts w:cs="Arial"/>
          <w:bCs/>
          <w:color w:val="auto"/>
          <w:szCs w:val="20"/>
          <w:u w:val="single"/>
        </w:rPr>
        <w:t>). Das bedeutet, dass das jeweilige Drittunternehmen als Nachunternehmer eingesetzt werden muss.</w:t>
      </w:r>
    </w:p>
    <w:p w14:paraId="1920FC74" w14:textId="2196B402" w:rsidR="0004348C" w:rsidRPr="00321172" w:rsidRDefault="0004348C" w:rsidP="0004348C">
      <w:pPr>
        <w:spacing w:line="276" w:lineRule="auto"/>
        <w:rPr>
          <w:rFonts w:cs="Arial"/>
          <w:bCs/>
          <w:color w:val="auto"/>
          <w:szCs w:val="20"/>
        </w:rPr>
      </w:pPr>
      <w:r w:rsidRPr="00321172">
        <w:rPr>
          <w:rFonts w:cs="Arial"/>
          <w:color w:val="auto"/>
          <w:szCs w:val="20"/>
        </w:rPr>
        <w:t>Der Bieter hat andere Unternehmen, bei denen Ausschlussgründe vorliegen oder die das entsprechende Eignungskriterium nicht erfüllen, innerhalb einer von der Vergabestelle gesetzten Frist zu ersetzen</w:t>
      </w:r>
      <w:r w:rsidRPr="00321172">
        <w:rPr>
          <w:rFonts w:cs="Arial"/>
          <w:bCs/>
          <w:color w:val="auto"/>
          <w:szCs w:val="20"/>
        </w:rPr>
        <w:t>.</w:t>
      </w:r>
    </w:p>
    <w:p w14:paraId="2181B1A7" w14:textId="39C7BCDB" w:rsidR="0004348C" w:rsidRPr="00321172" w:rsidRDefault="0004348C" w:rsidP="0004348C">
      <w:pPr>
        <w:spacing w:line="276" w:lineRule="auto"/>
        <w:rPr>
          <w:rFonts w:cs="Arial"/>
          <w:bCs/>
          <w:color w:val="auto"/>
          <w:szCs w:val="20"/>
        </w:rPr>
      </w:pPr>
      <w:r w:rsidRPr="00321172">
        <w:rPr>
          <w:rFonts w:cs="Arial"/>
          <w:bCs/>
          <w:color w:val="auto"/>
          <w:szCs w:val="20"/>
        </w:rPr>
        <w:t xml:space="preserve">Im Übrigen wird auf § 47 </w:t>
      </w:r>
      <w:r w:rsidR="002072A2" w:rsidRPr="00321172">
        <w:rPr>
          <w:rFonts w:cs="Arial"/>
          <w:bCs/>
          <w:color w:val="auto"/>
          <w:szCs w:val="20"/>
        </w:rPr>
        <w:t>SektVO</w:t>
      </w:r>
      <w:r w:rsidRPr="00321172">
        <w:rPr>
          <w:rFonts w:cs="Arial"/>
          <w:bCs/>
          <w:color w:val="auto"/>
          <w:szCs w:val="20"/>
        </w:rPr>
        <w:t xml:space="preserve"> verwiesen.</w:t>
      </w:r>
    </w:p>
    <w:p w14:paraId="07892066" w14:textId="77777777" w:rsidR="0004348C" w:rsidRPr="00321172" w:rsidRDefault="0004348C" w:rsidP="006D0513">
      <w:pPr>
        <w:pStyle w:val="berschrift1"/>
        <w:numPr>
          <w:ilvl w:val="0"/>
          <w:numId w:val="46"/>
        </w:numPr>
      </w:pPr>
      <w:bookmarkStart w:id="115" w:name="_Toc164343806"/>
      <w:bookmarkStart w:id="116" w:name="_Toc173220394"/>
      <w:bookmarkStart w:id="117" w:name="_Ref201747995"/>
      <w:bookmarkStart w:id="118" w:name="_Ref217999963"/>
      <w:bookmarkStart w:id="119" w:name="_Toc231826129"/>
      <w:r w:rsidRPr="00321172">
        <w:t>Eignung</w:t>
      </w:r>
      <w:bookmarkEnd w:id="115"/>
      <w:bookmarkEnd w:id="116"/>
      <w:bookmarkEnd w:id="117"/>
      <w:bookmarkEnd w:id="118"/>
      <w:bookmarkEnd w:id="119"/>
    </w:p>
    <w:p w14:paraId="32AC9C88" w14:textId="2DBF5B2A" w:rsidR="0004348C" w:rsidRPr="00321172" w:rsidRDefault="0004348C" w:rsidP="0004348C">
      <w:pPr>
        <w:spacing w:line="276" w:lineRule="auto"/>
        <w:rPr>
          <w:rFonts w:cs="Arial"/>
          <w:bCs/>
          <w:color w:val="auto"/>
          <w:szCs w:val="20"/>
        </w:rPr>
      </w:pPr>
      <w:r w:rsidRPr="00321172">
        <w:rPr>
          <w:rFonts w:cs="Arial"/>
          <w:bCs/>
          <w:color w:val="auto"/>
          <w:szCs w:val="20"/>
        </w:rPr>
        <w:t xml:space="preserve">Öffentliche Aufträge </w:t>
      </w:r>
      <w:r w:rsidR="0057417A" w:rsidRPr="00321172">
        <w:rPr>
          <w:rFonts w:cs="Arial"/>
          <w:bCs/>
          <w:color w:val="auto"/>
          <w:szCs w:val="20"/>
        </w:rPr>
        <w:t xml:space="preserve">im Sektorenbereich </w:t>
      </w:r>
      <w:r w:rsidRPr="00321172">
        <w:rPr>
          <w:rFonts w:cs="Arial"/>
          <w:bCs/>
          <w:color w:val="auto"/>
          <w:szCs w:val="20"/>
        </w:rPr>
        <w:t xml:space="preserve">werden an geeignete Unternehmen vergeben, die </w:t>
      </w:r>
      <w:r w:rsidR="00BF1A8B" w:rsidRPr="00321172">
        <w:rPr>
          <w:rFonts w:cs="Arial"/>
          <w:bCs/>
          <w:color w:val="auto"/>
          <w:szCs w:val="20"/>
        </w:rPr>
        <w:t xml:space="preserve">anhand objektiver Kriterien gemäß §§ 142 </w:t>
      </w:r>
      <w:r w:rsidR="00971E62" w:rsidRPr="00321172">
        <w:rPr>
          <w:rFonts w:cs="Arial"/>
          <w:bCs/>
          <w:color w:val="auto"/>
          <w:szCs w:val="20"/>
        </w:rPr>
        <w:t xml:space="preserve">Nr. 1, 122 Abs. 1 und 2 GWB ausgewählt und </w:t>
      </w:r>
      <w:r w:rsidRPr="00321172">
        <w:rPr>
          <w:rFonts w:cs="Arial"/>
          <w:bCs/>
          <w:color w:val="auto"/>
          <w:szCs w:val="20"/>
        </w:rPr>
        <w:t>nicht nach § 123 oder § 124 GWB ausgeschlossen worden sind.</w:t>
      </w:r>
    </w:p>
    <w:p w14:paraId="22FDDF15" w14:textId="4EAB2688" w:rsidR="0004348C" w:rsidRPr="00321172" w:rsidRDefault="0004348C" w:rsidP="0004348C">
      <w:pPr>
        <w:spacing w:line="276" w:lineRule="auto"/>
        <w:rPr>
          <w:rFonts w:cs="Arial"/>
          <w:bCs/>
          <w:color w:val="auto"/>
          <w:szCs w:val="20"/>
        </w:rPr>
      </w:pPr>
      <w:r w:rsidRPr="00321172">
        <w:rPr>
          <w:rFonts w:cs="Arial"/>
          <w:bCs/>
          <w:color w:val="auto"/>
          <w:szCs w:val="20"/>
        </w:rPr>
        <w:t>Mit dem Angebot ist die Eignung für die zu vergebende Leistung</w:t>
      </w:r>
      <w:r w:rsidRPr="00321172" w:rsidDel="00786EB3">
        <w:rPr>
          <w:rFonts w:cs="Arial"/>
          <w:bCs/>
          <w:color w:val="auto"/>
          <w:szCs w:val="20"/>
        </w:rPr>
        <w:t xml:space="preserve"> </w:t>
      </w:r>
      <w:r w:rsidRPr="00321172">
        <w:rPr>
          <w:rFonts w:cs="Arial"/>
          <w:bCs/>
          <w:color w:val="auto"/>
          <w:szCs w:val="20"/>
        </w:rPr>
        <w:t xml:space="preserve">nachzuweisen. Bieter haben die geforderten und nachfolgend aufgeführten Unterlagen (Eigenerklärungen, Angaben, Bescheinigungen und sonstige Nachweise) zum Beleg ihrer Eignung und zum Beleg des Nichtvorliegens von Ausschlussgründen in deutscher Sprache mit dem Angebot einzureichen (§§ 42 ff. </w:t>
      </w:r>
      <w:r w:rsidR="002072A2" w:rsidRPr="00321172">
        <w:rPr>
          <w:rFonts w:cs="Arial"/>
          <w:bCs/>
          <w:color w:val="auto"/>
          <w:szCs w:val="20"/>
        </w:rPr>
        <w:t>SektVO</w:t>
      </w:r>
      <w:r w:rsidRPr="00321172">
        <w:rPr>
          <w:rFonts w:cs="Arial"/>
          <w:bCs/>
          <w:color w:val="auto"/>
          <w:szCs w:val="20"/>
        </w:rPr>
        <w:t xml:space="preserve">). Die einzureichenden Unterlagen sind insbesondere auch der </w:t>
      </w:r>
      <w:r w:rsidRPr="00321172">
        <w:rPr>
          <w:rFonts w:cs="Arial"/>
          <w:b/>
          <w:color w:val="auto"/>
          <w:szCs w:val="20"/>
        </w:rPr>
        <w:t>Anlage A.</w:t>
      </w:r>
      <w:r w:rsidR="007D58F6" w:rsidRPr="00321172">
        <w:rPr>
          <w:rFonts w:cs="Arial"/>
          <w:b/>
          <w:color w:val="auto"/>
          <w:szCs w:val="20"/>
        </w:rPr>
        <w:t>1</w:t>
      </w:r>
      <w:r w:rsidRPr="00321172">
        <w:rPr>
          <w:rFonts w:cs="Arial"/>
          <w:b/>
          <w:color w:val="auto"/>
          <w:szCs w:val="20"/>
        </w:rPr>
        <w:t xml:space="preserve"> </w:t>
      </w:r>
      <w:r w:rsidRPr="00321172">
        <w:rPr>
          <w:rFonts w:cs="Arial"/>
          <w:bCs/>
          <w:color w:val="auto"/>
          <w:szCs w:val="20"/>
        </w:rPr>
        <w:t>Vordrucke und Nachweise (Eignung) zu entnehmen.</w:t>
      </w:r>
    </w:p>
    <w:p w14:paraId="0063DBA9" w14:textId="7A5842C3" w:rsidR="0004348C" w:rsidRPr="00321172" w:rsidRDefault="0004348C" w:rsidP="0004348C">
      <w:pPr>
        <w:spacing w:line="276" w:lineRule="auto"/>
        <w:rPr>
          <w:rFonts w:cs="Arial"/>
          <w:color w:val="auto"/>
          <w:szCs w:val="20"/>
        </w:rPr>
      </w:pPr>
      <w:bookmarkStart w:id="120" w:name="_Toc156385776"/>
      <w:bookmarkStart w:id="121" w:name="_Toc156385820"/>
      <w:bookmarkStart w:id="122" w:name="_Toc156389899"/>
      <w:bookmarkEnd w:id="120"/>
      <w:bookmarkEnd w:id="121"/>
      <w:bookmarkEnd w:id="122"/>
      <w:r w:rsidRPr="00321172">
        <w:rPr>
          <w:rFonts w:cs="Arial"/>
          <w:color w:val="auto"/>
          <w:szCs w:val="20"/>
        </w:rPr>
        <w:t xml:space="preserve">Bescheinigungen, die nicht in deutscher Sprache abgefasst sind, ist eine Übersetzung ins Deutsche beizufügen. </w:t>
      </w:r>
    </w:p>
    <w:p w14:paraId="43DAAF85" w14:textId="77777777" w:rsidR="00697118" w:rsidRPr="00321172" w:rsidRDefault="00697118" w:rsidP="0004348C">
      <w:pPr>
        <w:spacing w:line="276" w:lineRule="auto"/>
        <w:rPr>
          <w:rFonts w:cs="Arial"/>
          <w:bCs/>
          <w:color w:val="auto"/>
          <w:szCs w:val="20"/>
        </w:rPr>
      </w:pPr>
    </w:p>
    <w:p w14:paraId="11EE8A42" w14:textId="77777777" w:rsidR="0004348C" w:rsidRPr="00321172" w:rsidRDefault="0004348C" w:rsidP="0004348C">
      <w:pPr>
        <w:spacing w:line="276" w:lineRule="auto"/>
        <w:rPr>
          <w:rFonts w:cs="Arial"/>
          <w:color w:val="auto"/>
          <w:szCs w:val="20"/>
          <w:u w:val="single"/>
        </w:rPr>
      </w:pPr>
      <w:r w:rsidRPr="00321172">
        <w:rPr>
          <w:rFonts w:cs="Arial"/>
          <w:color w:val="auto"/>
          <w:szCs w:val="20"/>
          <w:u w:val="single"/>
        </w:rPr>
        <w:t>Der Auftraggeber legt folgende objektive Eignungskriterien fest:</w:t>
      </w:r>
    </w:p>
    <w:p w14:paraId="073AD1BC" w14:textId="77777777" w:rsidR="0004348C" w:rsidRPr="00321172" w:rsidRDefault="0004348C" w:rsidP="006D0513">
      <w:pPr>
        <w:pStyle w:val="berschrift2"/>
        <w:numPr>
          <w:ilvl w:val="1"/>
          <w:numId w:val="46"/>
        </w:numPr>
        <w:rPr>
          <w:szCs w:val="20"/>
        </w:rPr>
      </w:pPr>
      <w:bookmarkStart w:id="123" w:name="_Toc164343807"/>
      <w:bookmarkStart w:id="124" w:name="_Toc173220395"/>
      <w:bookmarkStart w:id="125" w:name="_Toc231826130"/>
      <w:r w:rsidRPr="00321172">
        <w:t>Befähigung und Erlaubnis zur Berufsausübung</w:t>
      </w:r>
      <w:bookmarkEnd w:id="123"/>
      <w:bookmarkEnd w:id="124"/>
      <w:bookmarkEnd w:id="125"/>
    </w:p>
    <w:p w14:paraId="768CCD46" w14:textId="77777777" w:rsidR="0004348C" w:rsidRPr="00321172" w:rsidRDefault="0004348C" w:rsidP="002072A2">
      <w:pPr>
        <w:pStyle w:val="Listenabsatz"/>
        <w:numPr>
          <w:ilvl w:val="0"/>
          <w:numId w:val="6"/>
        </w:numPr>
        <w:spacing w:after="0" w:line="276" w:lineRule="auto"/>
        <w:contextualSpacing w:val="0"/>
        <w:rPr>
          <w:rFonts w:cs="Arial"/>
          <w:bCs/>
          <w:color w:val="auto"/>
          <w:szCs w:val="20"/>
        </w:rPr>
      </w:pPr>
      <w:r w:rsidRPr="00321172">
        <w:rPr>
          <w:rFonts w:cs="Arial"/>
          <w:bCs/>
          <w:color w:val="auto"/>
          <w:szCs w:val="20"/>
          <w:u w:val="single"/>
        </w:rPr>
        <w:t>PL1</w:t>
      </w:r>
      <w:r w:rsidRPr="00321172">
        <w:rPr>
          <w:rFonts w:cs="Arial"/>
          <w:bCs/>
          <w:color w:val="auto"/>
          <w:szCs w:val="20"/>
        </w:rPr>
        <w:t>: Nachweis der Eintragung in das Berufs- oder Handelsregister nach Maßgabe der Rechtsvorschriften des Landes, in dem der Bieter ansässig ist (in nicht beglaubigter Kopie), sofern der Bieter in das Berufs- oder Handelsregister eingetragen ist.</w:t>
      </w:r>
    </w:p>
    <w:p w14:paraId="12AC00BB" w14:textId="77777777" w:rsidR="0004348C" w:rsidRPr="00321172" w:rsidRDefault="0004348C" w:rsidP="0004348C">
      <w:pPr>
        <w:pStyle w:val="Listenabsatz"/>
        <w:spacing w:line="276" w:lineRule="auto"/>
        <w:rPr>
          <w:rFonts w:cs="Arial"/>
          <w:bCs/>
          <w:color w:val="auto"/>
          <w:szCs w:val="20"/>
        </w:rPr>
      </w:pPr>
    </w:p>
    <w:p w14:paraId="6BA4CD30" w14:textId="77777777" w:rsidR="0004348C" w:rsidRPr="00321172" w:rsidRDefault="0004348C" w:rsidP="0004348C">
      <w:pPr>
        <w:pStyle w:val="Listenabsatz"/>
        <w:spacing w:line="276" w:lineRule="auto"/>
        <w:rPr>
          <w:rFonts w:cs="Arial"/>
          <w:bCs/>
          <w:color w:val="auto"/>
          <w:szCs w:val="20"/>
        </w:rPr>
      </w:pPr>
      <w:r w:rsidRPr="00321172">
        <w:rPr>
          <w:rFonts w:cs="Arial"/>
          <w:bCs/>
          <w:color w:val="auto"/>
          <w:szCs w:val="20"/>
          <w:u w:val="single"/>
        </w:rPr>
        <w:lastRenderedPageBreak/>
        <w:t>Für den Fall der Nichteintragung</w:t>
      </w:r>
      <w:r w:rsidRPr="00321172">
        <w:rPr>
          <w:rFonts w:cs="Arial"/>
          <w:bCs/>
          <w:color w:val="auto"/>
          <w:szCs w:val="20"/>
        </w:rPr>
        <w:t>:</w:t>
      </w:r>
      <w:r w:rsidRPr="00321172">
        <w:rPr>
          <w:rFonts w:cs="Arial"/>
          <w:bCs/>
          <w:color w:val="auto"/>
          <w:szCs w:val="20"/>
        </w:rPr>
        <w:tab/>
        <w:t xml:space="preserve"> </w:t>
      </w:r>
      <w:r w:rsidRPr="00321172">
        <w:rPr>
          <w:rFonts w:cs="Arial"/>
          <w:bCs/>
          <w:color w:val="auto"/>
          <w:szCs w:val="20"/>
        </w:rPr>
        <w:br/>
        <w:t>Die Vorlage einer Gewerbeanmeldung (für ausländische Bieter: Oder vergleichbar). Der Nachweis muss mindestens die vertretungsberechtigten Personen ausweisen.</w:t>
      </w:r>
    </w:p>
    <w:p w14:paraId="2C60A0AD" w14:textId="77777777" w:rsidR="0004348C" w:rsidRPr="00321172" w:rsidRDefault="0004348C" w:rsidP="0004348C">
      <w:pPr>
        <w:pStyle w:val="Listenabsatz"/>
        <w:spacing w:line="276" w:lineRule="auto"/>
        <w:rPr>
          <w:rFonts w:cs="Arial"/>
          <w:bCs/>
          <w:color w:val="auto"/>
          <w:szCs w:val="20"/>
        </w:rPr>
      </w:pPr>
    </w:p>
    <w:p w14:paraId="1200D89A" w14:textId="77777777" w:rsidR="0004348C" w:rsidRPr="00321172" w:rsidRDefault="0004348C" w:rsidP="0004348C">
      <w:pPr>
        <w:pStyle w:val="Listenabsatz"/>
        <w:spacing w:line="276" w:lineRule="auto"/>
        <w:rPr>
          <w:rFonts w:cs="Arial"/>
          <w:bCs/>
          <w:color w:val="auto"/>
          <w:szCs w:val="20"/>
        </w:rPr>
      </w:pPr>
      <w:r w:rsidRPr="00321172">
        <w:rPr>
          <w:rFonts w:cs="Arial"/>
          <w:bCs/>
          <w:color w:val="auto"/>
          <w:szCs w:val="20"/>
        </w:rPr>
        <w:t>Der Nachweis kann in (nicht beglaubigter) Fotokopie/Ablichtung (PDF) vorgelegt werden, muss jedoch eindeutig lesbar sein. Der Nachweis darf zum Zeitpunkt der</w:t>
      </w:r>
      <w:r w:rsidRPr="00321172">
        <w:rPr>
          <w:rFonts w:cs="Arial"/>
          <w:color w:val="auto"/>
          <w:szCs w:val="20"/>
        </w:rPr>
        <w:t xml:space="preserve"> Veröffentlichung dieser Bekanntmachung </w:t>
      </w:r>
      <w:r w:rsidRPr="00321172">
        <w:rPr>
          <w:rFonts w:cs="Arial"/>
          <w:color w:val="auto"/>
          <w:szCs w:val="20"/>
          <w:u w:val="single"/>
        </w:rPr>
        <w:t>nicht älter als 12 Monate</w:t>
      </w:r>
      <w:r w:rsidRPr="00321172">
        <w:rPr>
          <w:rFonts w:cs="Arial"/>
          <w:bCs/>
          <w:color w:val="auto"/>
          <w:szCs w:val="20"/>
        </w:rPr>
        <w:t xml:space="preserve"> sein.</w:t>
      </w:r>
    </w:p>
    <w:p w14:paraId="458257EC" w14:textId="77777777" w:rsidR="0004348C" w:rsidRPr="00321172" w:rsidRDefault="0004348C" w:rsidP="0004348C">
      <w:pPr>
        <w:pStyle w:val="Listenabsatz"/>
        <w:spacing w:line="276" w:lineRule="auto"/>
        <w:rPr>
          <w:rFonts w:cs="Arial"/>
          <w:bCs/>
          <w:color w:val="auto"/>
          <w:szCs w:val="20"/>
        </w:rPr>
      </w:pPr>
    </w:p>
    <w:p w14:paraId="3473D99E" w14:textId="16F20C2C" w:rsidR="0004348C" w:rsidRPr="00321172" w:rsidRDefault="0004348C" w:rsidP="0004348C">
      <w:pPr>
        <w:pStyle w:val="Listenabsatz"/>
        <w:spacing w:line="276" w:lineRule="auto"/>
        <w:rPr>
          <w:rFonts w:cs="Arial"/>
          <w:b/>
          <w:color w:val="auto"/>
          <w:szCs w:val="20"/>
        </w:rPr>
      </w:pPr>
      <w:r w:rsidRPr="00321172">
        <w:rPr>
          <w:rFonts w:cs="Arial"/>
          <w:bCs/>
          <w:color w:val="auto"/>
          <w:szCs w:val="20"/>
        </w:rPr>
        <w:t xml:space="preserve">Siehe </w:t>
      </w:r>
      <w:r w:rsidRPr="00321172">
        <w:rPr>
          <w:rFonts w:cs="Arial"/>
          <w:b/>
          <w:color w:val="auto"/>
          <w:szCs w:val="20"/>
        </w:rPr>
        <w:t>Anlage A.</w:t>
      </w:r>
      <w:r w:rsidR="00E81CF0" w:rsidRPr="00321172">
        <w:rPr>
          <w:rFonts w:cs="Arial"/>
          <w:b/>
          <w:color w:val="auto"/>
          <w:szCs w:val="20"/>
        </w:rPr>
        <w:t>1</w:t>
      </w:r>
      <w:r w:rsidRPr="00321172">
        <w:rPr>
          <w:rFonts w:cs="Arial"/>
          <w:b/>
          <w:color w:val="auto"/>
          <w:szCs w:val="20"/>
        </w:rPr>
        <w:t xml:space="preserve"> </w:t>
      </w:r>
      <w:r w:rsidRPr="00321172">
        <w:rPr>
          <w:rFonts w:cs="Arial"/>
          <w:bCs/>
          <w:color w:val="auto"/>
          <w:szCs w:val="20"/>
        </w:rPr>
        <w:t>Vordrucke und Nachweise (Eignung), Nachweis 1.</w:t>
      </w:r>
      <w:r w:rsidRPr="00321172">
        <w:rPr>
          <w:rFonts w:cs="Arial"/>
          <w:b/>
          <w:color w:val="auto"/>
          <w:szCs w:val="20"/>
        </w:rPr>
        <w:t xml:space="preserve"> </w:t>
      </w:r>
    </w:p>
    <w:p w14:paraId="5B7056EB" w14:textId="77777777" w:rsidR="0004348C" w:rsidRPr="00321172" w:rsidRDefault="0004348C" w:rsidP="0004348C">
      <w:pPr>
        <w:pStyle w:val="Listenabsatz"/>
        <w:spacing w:line="276" w:lineRule="auto"/>
        <w:rPr>
          <w:rFonts w:cs="Arial"/>
          <w:bCs/>
          <w:color w:val="auto"/>
          <w:szCs w:val="20"/>
        </w:rPr>
      </w:pPr>
    </w:p>
    <w:p w14:paraId="7FC34B03" w14:textId="77777777" w:rsidR="0004348C" w:rsidRPr="00321172" w:rsidRDefault="0004348C" w:rsidP="002072A2">
      <w:pPr>
        <w:pStyle w:val="Listenabsatz"/>
        <w:numPr>
          <w:ilvl w:val="0"/>
          <w:numId w:val="6"/>
        </w:numPr>
        <w:spacing w:after="0" w:line="276" w:lineRule="auto"/>
        <w:contextualSpacing w:val="0"/>
        <w:rPr>
          <w:rFonts w:cs="Arial"/>
          <w:bCs/>
          <w:color w:val="auto"/>
          <w:szCs w:val="20"/>
        </w:rPr>
      </w:pPr>
      <w:r w:rsidRPr="00321172">
        <w:rPr>
          <w:rFonts w:cs="Arial"/>
          <w:bCs/>
          <w:color w:val="auto"/>
          <w:szCs w:val="20"/>
          <w:u w:val="single"/>
        </w:rPr>
        <w:t>PL2</w:t>
      </w:r>
      <w:r w:rsidRPr="00321172">
        <w:rPr>
          <w:rFonts w:cs="Arial"/>
          <w:bCs/>
          <w:color w:val="auto"/>
          <w:szCs w:val="20"/>
        </w:rPr>
        <w:t>: Erklärung über das Nichtvorliegen von Ausschlussgründen gemäß §§ 123, 124 GWB. Der Nachweis von Selbstreinigungsmaßnahmen nach § 125 GWB ist möglich.</w:t>
      </w:r>
    </w:p>
    <w:p w14:paraId="0221A389" w14:textId="77777777" w:rsidR="0004348C" w:rsidRPr="00321172" w:rsidRDefault="0004348C" w:rsidP="0004348C">
      <w:pPr>
        <w:pStyle w:val="Listenabsatz"/>
        <w:spacing w:line="276" w:lineRule="auto"/>
        <w:rPr>
          <w:rFonts w:cs="Arial"/>
          <w:bCs/>
          <w:color w:val="auto"/>
          <w:szCs w:val="20"/>
        </w:rPr>
      </w:pPr>
    </w:p>
    <w:p w14:paraId="5F8B728B" w14:textId="5EC9A283" w:rsidR="0004348C" w:rsidRPr="00321172" w:rsidRDefault="0004348C" w:rsidP="0004348C">
      <w:pPr>
        <w:pStyle w:val="Listenabsatz"/>
        <w:spacing w:line="276" w:lineRule="auto"/>
        <w:rPr>
          <w:rFonts w:cs="Arial"/>
          <w:bCs/>
          <w:color w:val="auto"/>
          <w:szCs w:val="20"/>
        </w:rPr>
      </w:pPr>
      <w:r w:rsidRPr="00321172">
        <w:rPr>
          <w:rFonts w:cs="Arial"/>
          <w:bCs/>
          <w:color w:val="auto"/>
          <w:szCs w:val="20"/>
        </w:rPr>
        <w:t xml:space="preserve">Siehe </w:t>
      </w:r>
      <w:r w:rsidRPr="00321172">
        <w:rPr>
          <w:rFonts w:cs="Arial"/>
          <w:b/>
          <w:color w:val="auto"/>
          <w:szCs w:val="20"/>
        </w:rPr>
        <w:t>Anlage A.</w:t>
      </w:r>
      <w:r w:rsidR="00E81CF0" w:rsidRPr="00321172">
        <w:rPr>
          <w:rFonts w:cs="Arial"/>
          <w:b/>
          <w:color w:val="auto"/>
          <w:szCs w:val="20"/>
        </w:rPr>
        <w:t>1</w:t>
      </w:r>
      <w:r w:rsidRPr="00321172">
        <w:rPr>
          <w:rFonts w:cs="Arial"/>
          <w:b/>
          <w:color w:val="auto"/>
          <w:szCs w:val="20"/>
        </w:rPr>
        <w:t xml:space="preserve"> </w:t>
      </w:r>
      <w:r w:rsidRPr="00321172">
        <w:rPr>
          <w:rFonts w:cs="Arial"/>
          <w:bCs/>
          <w:color w:val="auto"/>
          <w:szCs w:val="20"/>
        </w:rPr>
        <w:t>Vordrucke und Nachweise (Eignung), Vordruck 3.1 (bzw. Vordruck 3.2).</w:t>
      </w:r>
    </w:p>
    <w:p w14:paraId="03B62C0C" w14:textId="77777777" w:rsidR="0004348C" w:rsidRPr="00321172" w:rsidRDefault="0004348C" w:rsidP="0004348C">
      <w:pPr>
        <w:pStyle w:val="Listenabsatz"/>
        <w:spacing w:line="276" w:lineRule="auto"/>
        <w:rPr>
          <w:rFonts w:cs="Arial"/>
          <w:bCs/>
          <w:color w:val="auto"/>
          <w:szCs w:val="20"/>
        </w:rPr>
      </w:pPr>
    </w:p>
    <w:p w14:paraId="7EC481E7" w14:textId="77777777" w:rsidR="0004348C" w:rsidRPr="00321172" w:rsidRDefault="0004348C" w:rsidP="002072A2">
      <w:pPr>
        <w:pStyle w:val="Listenabsatz"/>
        <w:numPr>
          <w:ilvl w:val="0"/>
          <w:numId w:val="6"/>
        </w:numPr>
        <w:spacing w:after="0" w:line="276" w:lineRule="auto"/>
        <w:contextualSpacing w:val="0"/>
        <w:rPr>
          <w:rFonts w:cs="Arial"/>
          <w:bCs/>
          <w:color w:val="auto"/>
          <w:szCs w:val="20"/>
        </w:rPr>
      </w:pPr>
      <w:r w:rsidRPr="00321172">
        <w:rPr>
          <w:rFonts w:cs="Arial"/>
          <w:bCs/>
          <w:color w:val="auto"/>
          <w:szCs w:val="20"/>
          <w:u w:val="single"/>
        </w:rPr>
        <w:t>PL3:</w:t>
      </w:r>
      <w:r w:rsidRPr="00321172">
        <w:rPr>
          <w:rFonts w:cs="Arial"/>
          <w:bCs/>
          <w:color w:val="auto"/>
          <w:szCs w:val="20"/>
        </w:rPr>
        <w:t xml:space="preserve"> Eigenerklärung zur Verordnung (EU) 2022/576 (Sanktionen Russland).</w:t>
      </w:r>
    </w:p>
    <w:p w14:paraId="53B867F0" w14:textId="77777777" w:rsidR="0004348C" w:rsidRPr="00321172" w:rsidRDefault="0004348C" w:rsidP="0004348C">
      <w:pPr>
        <w:pStyle w:val="Listenabsatz"/>
        <w:spacing w:line="276" w:lineRule="auto"/>
        <w:rPr>
          <w:rFonts w:cs="Arial"/>
          <w:bCs/>
          <w:color w:val="auto"/>
          <w:szCs w:val="20"/>
          <w:u w:val="single"/>
        </w:rPr>
      </w:pPr>
    </w:p>
    <w:p w14:paraId="6478471D" w14:textId="786C7412" w:rsidR="0004348C" w:rsidRPr="00321172" w:rsidRDefault="0004348C" w:rsidP="0004348C">
      <w:pPr>
        <w:pStyle w:val="Listenabsatz"/>
        <w:spacing w:line="276" w:lineRule="auto"/>
        <w:rPr>
          <w:rFonts w:cs="Arial"/>
          <w:bCs/>
          <w:color w:val="auto"/>
          <w:szCs w:val="20"/>
        </w:rPr>
      </w:pPr>
      <w:r w:rsidRPr="00321172">
        <w:rPr>
          <w:rFonts w:cs="Arial"/>
          <w:bCs/>
          <w:color w:val="auto"/>
          <w:szCs w:val="20"/>
        </w:rPr>
        <w:t xml:space="preserve">Siehe </w:t>
      </w:r>
      <w:r w:rsidRPr="00321172">
        <w:rPr>
          <w:rFonts w:cs="Arial"/>
          <w:b/>
          <w:color w:val="auto"/>
          <w:szCs w:val="20"/>
        </w:rPr>
        <w:t>Anlage A.</w:t>
      </w:r>
      <w:r w:rsidR="00E81CF0" w:rsidRPr="00321172">
        <w:rPr>
          <w:rFonts w:cs="Arial"/>
          <w:b/>
          <w:color w:val="auto"/>
          <w:szCs w:val="20"/>
        </w:rPr>
        <w:t>1</w:t>
      </w:r>
      <w:r w:rsidRPr="00321172">
        <w:rPr>
          <w:rFonts w:cs="Arial"/>
          <w:b/>
          <w:color w:val="auto"/>
          <w:szCs w:val="20"/>
        </w:rPr>
        <w:t xml:space="preserve"> </w:t>
      </w:r>
      <w:r w:rsidRPr="00321172">
        <w:rPr>
          <w:rFonts w:cs="Arial"/>
          <w:bCs/>
          <w:color w:val="auto"/>
          <w:szCs w:val="20"/>
        </w:rPr>
        <w:t>Vordrucke und Nachweise (Eignung), Vordruck 8.</w:t>
      </w:r>
    </w:p>
    <w:p w14:paraId="1D147AD7" w14:textId="77777777" w:rsidR="001E72BB" w:rsidRPr="00321172" w:rsidRDefault="001E72BB" w:rsidP="0004348C">
      <w:pPr>
        <w:pStyle w:val="Listenabsatz"/>
        <w:spacing w:line="276" w:lineRule="auto"/>
        <w:rPr>
          <w:rFonts w:cs="Arial"/>
          <w:bCs/>
          <w:color w:val="auto"/>
          <w:szCs w:val="20"/>
        </w:rPr>
      </w:pPr>
    </w:p>
    <w:p w14:paraId="248BEE50" w14:textId="77777777" w:rsidR="001E72BB" w:rsidRPr="00321172" w:rsidRDefault="001E72BB" w:rsidP="001E72BB">
      <w:pPr>
        <w:pStyle w:val="Listenabsatz"/>
        <w:numPr>
          <w:ilvl w:val="0"/>
          <w:numId w:val="61"/>
        </w:numPr>
        <w:rPr>
          <w:rFonts w:cs="Arial"/>
          <w:bCs/>
          <w:color w:val="auto"/>
          <w:szCs w:val="20"/>
        </w:rPr>
      </w:pPr>
      <w:r w:rsidRPr="00321172">
        <w:rPr>
          <w:rFonts w:cs="Arial"/>
          <w:bCs/>
          <w:color w:val="auto"/>
          <w:szCs w:val="20"/>
          <w:u w:val="single"/>
        </w:rPr>
        <w:t>PL4:</w:t>
      </w:r>
      <w:r w:rsidRPr="00321172">
        <w:rPr>
          <w:rFonts w:cs="Arial"/>
          <w:bCs/>
          <w:color w:val="auto"/>
          <w:szCs w:val="20"/>
        </w:rPr>
        <w:t xml:space="preserve"> Eigenerklärung zur Einhaltung über das Tariftreueversprechen.</w:t>
      </w:r>
    </w:p>
    <w:p w14:paraId="27424722" w14:textId="77777777" w:rsidR="001E72BB" w:rsidRPr="00321172" w:rsidRDefault="001E72BB" w:rsidP="001E72BB">
      <w:pPr>
        <w:pStyle w:val="Listenabsatz"/>
        <w:rPr>
          <w:rFonts w:cs="Arial"/>
          <w:bCs/>
          <w:color w:val="auto"/>
          <w:szCs w:val="20"/>
          <w:u w:val="single"/>
        </w:rPr>
      </w:pPr>
    </w:p>
    <w:p w14:paraId="1FA4617C" w14:textId="478E5048" w:rsidR="001E72BB" w:rsidRPr="00321172" w:rsidRDefault="001E72BB" w:rsidP="00321172">
      <w:pPr>
        <w:pStyle w:val="Listenabsatz"/>
        <w:rPr>
          <w:rFonts w:cs="Arial"/>
          <w:bCs/>
          <w:color w:val="auto"/>
          <w:szCs w:val="20"/>
        </w:rPr>
      </w:pPr>
      <w:r w:rsidRPr="00321172">
        <w:rPr>
          <w:rFonts w:cs="Arial"/>
          <w:bCs/>
          <w:color w:val="auto"/>
          <w:szCs w:val="20"/>
        </w:rPr>
        <w:t xml:space="preserve">Siehe </w:t>
      </w:r>
      <w:r w:rsidRPr="00321172">
        <w:rPr>
          <w:rFonts w:cs="Arial"/>
          <w:b/>
          <w:bCs/>
          <w:color w:val="auto"/>
          <w:szCs w:val="20"/>
        </w:rPr>
        <w:t>Anlage A.1</w:t>
      </w:r>
      <w:r w:rsidRPr="00321172">
        <w:rPr>
          <w:rFonts w:cs="Arial"/>
          <w:bCs/>
          <w:color w:val="auto"/>
          <w:szCs w:val="20"/>
        </w:rPr>
        <w:t xml:space="preserve"> Vordrucke und Nachweise (Eignung), Vordruck 9 (bzw. Vordruck 10).</w:t>
      </w:r>
    </w:p>
    <w:p w14:paraId="754D1712" w14:textId="77777777" w:rsidR="0004348C" w:rsidRPr="00321172" w:rsidRDefault="0004348C" w:rsidP="0004348C">
      <w:pPr>
        <w:pStyle w:val="Listenabsatz"/>
        <w:spacing w:line="276" w:lineRule="auto"/>
        <w:rPr>
          <w:rFonts w:cs="Arial"/>
          <w:bCs/>
          <w:color w:val="auto"/>
          <w:szCs w:val="20"/>
        </w:rPr>
      </w:pPr>
    </w:p>
    <w:p w14:paraId="297B1131" w14:textId="77777777" w:rsidR="0004348C" w:rsidRPr="00321172" w:rsidRDefault="0004348C" w:rsidP="006D0513">
      <w:pPr>
        <w:pStyle w:val="berschrift2"/>
        <w:numPr>
          <w:ilvl w:val="1"/>
          <w:numId w:val="46"/>
        </w:numPr>
      </w:pPr>
      <w:bookmarkStart w:id="126" w:name="_Toc164343808"/>
      <w:bookmarkStart w:id="127" w:name="_Toc173220396"/>
      <w:bookmarkStart w:id="128" w:name="_Toc231826131"/>
      <w:r w:rsidRPr="00321172">
        <w:t>Wirtschaftliche und finanzielle Leistungsfähigkeit</w:t>
      </w:r>
      <w:bookmarkEnd w:id="126"/>
      <w:bookmarkEnd w:id="127"/>
      <w:bookmarkEnd w:id="128"/>
    </w:p>
    <w:p w14:paraId="714F3DD2" w14:textId="73ADD9BC" w:rsidR="0004348C" w:rsidRPr="00321172" w:rsidRDefault="0004348C" w:rsidP="002072A2">
      <w:pPr>
        <w:pStyle w:val="Listenabsatz"/>
        <w:numPr>
          <w:ilvl w:val="0"/>
          <w:numId w:val="6"/>
        </w:numPr>
        <w:spacing w:after="0" w:line="276" w:lineRule="auto"/>
        <w:contextualSpacing w:val="0"/>
        <w:rPr>
          <w:rFonts w:cs="Arial"/>
          <w:bCs/>
          <w:color w:val="auto"/>
          <w:szCs w:val="20"/>
        </w:rPr>
      </w:pPr>
      <w:r w:rsidRPr="00321172">
        <w:rPr>
          <w:rFonts w:cs="Arial"/>
          <w:bCs/>
          <w:color w:val="auto"/>
          <w:szCs w:val="20"/>
          <w:u w:val="single"/>
        </w:rPr>
        <w:t>WL1</w:t>
      </w:r>
      <w:r w:rsidRPr="00321172">
        <w:rPr>
          <w:rFonts w:cs="Arial"/>
          <w:bCs/>
          <w:color w:val="auto"/>
          <w:szCs w:val="20"/>
        </w:rPr>
        <w:t xml:space="preserve">: Eigenerklärung über den </w:t>
      </w:r>
      <w:r w:rsidR="005B6F32" w:rsidRPr="00321172">
        <w:rPr>
          <w:rFonts w:cs="Arial"/>
          <w:bCs/>
          <w:color w:val="auto"/>
          <w:szCs w:val="20"/>
        </w:rPr>
        <w:t xml:space="preserve">jährlichen </w:t>
      </w:r>
      <w:r w:rsidRPr="00321172">
        <w:rPr>
          <w:rFonts w:cs="Arial"/>
          <w:bCs/>
          <w:color w:val="auto"/>
          <w:szCs w:val="20"/>
        </w:rPr>
        <w:t>Umsatz des Unternehmens in den letzten 3 (drei) abgeschlossenen Geschäftsjahren</w:t>
      </w:r>
    </w:p>
    <w:p w14:paraId="080383E6" w14:textId="77777777" w:rsidR="0004348C" w:rsidRPr="00321172" w:rsidRDefault="0004348C" w:rsidP="0004348C">
      <w:pPr>
        <w:pStyle w:val="Listenabsatz"/>
        <w:spacing w:line="276" w:lineRule="auto"/>
        <w:rPr>
          <w:rFonts w:cs="Arial"/>
          <w:bCs/>
          <w:color w:val="auto"/>
          <w:szCs w:val="20"/>
        </w:rPr>
      </w:pPr>
    </w:p>
    <w:p w14:paraId="1B44FBFE" w14:textId="7A76AF9B" w:rsidR="0004348C" w:rsidRPr="00321172" w:rsidRDefault="002B43B9" w:rsidP="0004348C">
      <w:pPr>
        <w:pStyle w:val="Listenabsatz"/>
        <w:spacing w:line="276" w:lineRule="auto"/>
        <w:rPr>
          <w:rFonts w:cs="Arial"/>
          <w:bCs/>
          <w:color w:val="auto"/>
          <w:szCs w:val="20"/>
        </w:rPr>
      </w:pPr>
      <w:r w:rsidRPr="00321172">
        <w:rPr>
          <w:rFonts w:cs="Arial"/>
          <w:bCs/>
          <w:color w:val="auto"/>
          <w:szCs w:val="20"/>
        </w:rPr>
        <w:t>Sofern ein Unternehmen erst innerhalb der letzten drei Jahre gegründet wurde und daher noch keine drei abgeschlossenen Geschäftsjahre aufweist, legt es für die fehlenden Jahre eine Unternehmensplanung für die Zukunft unter Angabe der erwarteten Jahresumsätze vor.</w:t>
      </w:r>
    </w:p>
    <w:p w14:paraId="038BA4E8" w14:textId="77777777" w:rsidR="002B43B9" w:rsidRPr="00321172" w:rsidRDefault="002B43B9" w:rsidP="0004348C">
      <w:pPr>
        <w:pStyle w:val="Listenabsatz"/>
        <w:spacing w:line="276" w:lineRule="auto"/>
        <w:rPr>
          <w:rFonts w:cs="Arial"/>
          <w:bCs/>
          <w:color w:val="auto"/>
          <w:szCs w:val="20"/>
        </w:rPr>
      </w:pPr>
    </w:p>
    <w:p w14:paraId="408412F8" w14:textId="29A1D9A1" w:rsidR="0004348C" w:rsidRPr="00321172" w:rsidRDefault="0004348C" w:rsidP="0004348C">
      <w:pPr>
        <w:pStyle w:val="Listenabsatz"/>
        <w:spacing w:line="276" w:lineRule="auto"/>
        <w:rPr>
          <w:rFonts w:cs="Arial"/>
          <w:color w:val="auto"/>
        </w:rPr>
      </w:pPr>
      <w:r w:rsidRPr="00321172">
        <w:rPr>
          <w:rFonts w:cs="Arial"/>
          <w:b/>
          <w:color w:val="auto"/>
          <w:u w:val="single"/>
        </w:rPr>
        <w:t>Mindestanforderung (Nichterfüllung führt zum Ausschluss):</w:t>
      </w:r>
      <w:r w:rsidRPr="00321172">
        <w:rPr>
          <w:color w:val="auto"/>
        </w:rPr>
        <w:tab/>
      </w:r>
      <w:r w:rsidRPr="00321172">
        <w:rPr>
          <w:color w:val="auto"/>
        </w:rPr>
        <w:br/>
      </w:r>
      <w:r w:rsidRPr="00321172">
        <w:rPr>
          <w:rFonts w:cs="Arial"/>
          <w:color w:val="auto"/>
        </w:rPr>
        <w:t xml:space="preserve">Der </w:t>
      </w:r>
      <w:r w:rsidR="005B6F32" w:rsidRPr="00321172">
        <w:rPr>
          <w:rFonts w:cs="Arial"/>
          <w:color w:val="auto"/>
        </w:rPr>
        <w:t xml:space="preserve">jährliche </w:t>
      </w:r>
      <w:r w:rsidRPr="00321172">
        <w:rPr>
          <w:rFonts w:cs="Arial"/>
          <w:color w:val="auto"/>
        </w:rPr>
        <w:t xml:space="preserve">Umsatz </w:t>
      </w:r>
      <w:r w:rsidR="007214B3" w:rsidRPr="00321172">
        <w:rPr>
          <w:rFonts w:cs="Arial"/>
          <w:color w:val="auto"/>
        </w:rPr>
        <w:t xml:space="preserve">der letzten 3 (drei) abgeschlossenen Geschäftsjahre aus vergleichbaren Tätigkeiten </w:t>
      </w:r>
      <w:r w:rsidRPr="00321172">
        <w:rPr>
          <w:rFonts w:cs="Arial"/>
          <w:color w:val="auto"/>
        </w:rPr>
        <w:t xml:space="preserve">muss </w:t>
      </w:r>
      <w:r w:rsidR="00EE4453" w:rsidRPr="00321172">
        <w:rPr>
          <w:rFonts w:cs="Arial"/>
          <w:color w:val="auto"/>
        </w:rPr>
        <w:t xml:space="preserve">für jedes Jahr </w:t>
      </w:r>
      <w:r w:rsidRPr="00321172">
        <w:rPr>
          <w:rFonts w:cs="Arial"/>
          <w:color w:val="auto"/>
        </w:rPr>
        <w:t xml:space="preserve">in EUR (netto) mindestens </w:t>
      </w:r>
      <w:r w:rsidR="001B4160" w:rsidRPr="00321172">
        <w:rPr>
          <w:rFonts w:cs="Arial"/>
          <w:color w:val="auto"/>
        </w:rPr>
        <w:t>300</w:t>
      </w:r>
      <w:r w:rsidR="005B6F32" w:rsidRPr="00321172">
        <w:rPr>
          <w:rFonts w:cs="Arial"/>
          <w:color w:val="auto"/>
        </w:rPr>
        <w:t xml:space="preserve">.000,00 </w:t>
      </w:r>
      <w:r w:rsidRPr="00321172">
        <w:rPr>
          <w:rFonts w:cs="Arial"/>
          <w:color w:val="auto"/>
        </w:rPr>
        <w:t>betragen.</w:t>
      </w:r>
    </w:p>
    <w:p w14:paraId="25D889D0" w14:textId="77777777" w:rsidR="0004348C" w:rsidRPr="00321172" w:rsidRDefault="0004348C" w:rsidP="0004348C">
      <w:pPr>
        <w:pStyle w:val="Listenabsatz"/>
        <w:spacing w:line="276" w:lineRule="auto"/>
        <w:rPr>
          <w:rFonts w:cs="Arial"/>
          <w:bCs/>
          <w:color w:val="auto"/>
          <w:szCs w:val="20"/>
        </w:rPr>
      </w:pPr>
    </w:p>
    <w:p w14:paraId="7F2BC29B" w14:textId="4126AF42" w:rsidR="0004348C" w:rsidRPr="00321172" w:rsidRDefault="0004348C" w:rsidP="0004348C">
      <w:pPr>
        <w:pStyle w:val="Listenabsatz"/>
        <w:spacing w:line="276" w:lineRule="auto"/>
        <w:rPr>
          <w:rFonts w:cs="Arial"/>
          <w:bCs/>
          <w:color w:val="auto"/>
          <w:szCs w:val="20"/>
        </w:rPr>
      </w:pPr>
      <w:r w:rsidRPr="00321172">
        <w:rPr>
          <w:rFonts w:cs="Arial"/>
          <w:bCs/>
          <w:color w:val="auto"/>
          <w:szCs w:val="20"/>
        </w:rPr>
        <w:t xml:space="preserve">Siehe </w:t>
      </w:r>
      <w:r w:rsidRPr="00321172">
        <w:rPr>
          <w:rFonts w:cs="Arial"/>
          <w:b/>
          <w:color w:val="auto"/>
          <w:szCs w:val="20"/>
        </w:rPr>
        <w:t>Anlage A.</w:t>
      </w:r>
      <w:r w:rsidR="00393E98" w:rsidRPr="00321172">
        <w:rPr>
          <w:rFonts w:cs="Arial"/>
          <w:b/>
          <w:color w:val="auto"/>
          <w:szCs w:val="20"/>
        </w:rPr>
        <w:t>1</w:t>
      </w:r>
      <w:r w:rsidRPr="00321172">
        <w:rPr>
          <w:rFonts w:cs="Arial"/>
          <w:b/>
          <w:color w:val="auto"/>
          <w:szCs w:val="20"/>
        </w:rPr>
        <w:t xml:space="preserve"> </w:t>
      </w:r>
      <w:r w:rsidRPr="00321172">
        <w:rPr>
          <w:rFonts w:cs="Arial"/>
          <w:bCs/>
          <w:color w:val="auto"/>
          <w:szCs w:val="20"/>
        </w:rPr>
        <w:t>Vordrucke und Nachweise (Eignung), Vordruck 6.</w:t>
      </w:r>
    </w:p>
    <w:p w14:paraId="4CD5B08A" w14:textId="77777777" w:rsidR="0004348C" w:rsidRPr="00321172" w:rsidRDefault="0004348C" w:rsidP="0004348C">
      <w:pPr>
        <w:pStyle w:val="Listenabsatz"/>
        <w:spacing w:line="276" w:lineRule="auto"/>
        <w:rPr>
          <w:rFonts w:cs="Arial"/>
          <w:bCs/>
          <w:color w:val="auto"/>
          <w:szCs w:val="20"/>
        </w:rPr>
      </w:pPr>
    </w:p>
    <w:p w14:paraId="3CE27E44" w14:textId="77777777" w:rsidR="0004348C" w:rsidRPr="00321172" w:rsidRDefault="0004348C" w:rsidP="002072A2">
      <w:pPr>
        <w:pStyle w:val="Listenabsatz"/>
        <w:numPr>
          <w:ilvl w:val="0"/>
          <w:numId w:val="6"/>
        </w:numPr>
        <w:spacing w:after="0" w:line="276" w:lineRule="auto"/>
        <w:contextualSpacing w:val="0"/>
        <w:rPr>
          <w:rFonts w:cs="Arial"/>
          <w:color w:val="auto"/>
          <w:szCs w:val="20"/>
        </w:rPr>
      </w:pPr>
      <w:r w:rsidRPr="00321172">
        <w:rPr>
          <w:rFonts w:cs="Arial"/>
          <w:color w:val="auto"/>
          <w:u w:val="single"/>
        </w:rPr>
        <w:lastRenderedPageBreak/>
        <w:t>WL2</w:t>
      </w:r>
      <w:r w:rsidRPr="00321172">
        <w:rPr>
          <w:rFonts w:cs="Arial"/>
          <w:color w:val="auto"/>
        </w:rPr>
        <w:t>: Nachweis einer bestehenden Berufs- oder Betriebshaftpflichtversicherung oder einer vergleichbaren marktüblichen Versicherung für Personen-, Sach- und Vermögensschäden.</w:t>
      </w:r>
    </w:p>
    <w:p w14:paraId="5812D244" w14:textId="77777777" w:rsidR="0004348C" w:rsidRPr="00321172" w:rsidRDefault="0004348C" w:rsidP="0004348C">
      <w:pPr>
        <w:pStyle w:val="Listenabsatz"/>
        <w:rPr>
          <w:rFonts w:cs="Arial"/>
          <w:color w:val="auto"/>
          <w:szCs w:val="20"/>
        </w:rPr>
      </w:pPr>
    </w:p>
    <w:p w14:paraId="65195331" w14:textId="77777777" w:rsidR="0004348C" w:rsidRPr="00321172" w:rsidRDefault="0004348C" w:rsidP="0004348C">
      <w:pPr>
        <w:pStyle w:val="Listenabsatz"/>
        <w:spacing w:line="276" w:lineRule="auto"/>
        <w:rPr>
          <w:rFonts w:cs="Arial"/>
          <w:b/>
          <w:color w:val="auto"/>
          <w:szCs w:val="20"/>
          <w:u w:val="single"/>
        </w:rPr>
      </w:pPr>
      <w:r w:rsidRPr="00321172">
        <w:rPr>
          <w:rFonts w:cs="Arial"/>
          <w:b/>
          <w:color w:val="auto"/>
          <w:szCs w:val="20"/>
          <w:u w:val="single"/>
        </w:rPr>
        <w:t>Mindestanforderung (Nichterfüllung führt zum Ausschluss):</w:t>
      </w:r>
    </w:p>
    <w:p w14:paraId="17996C80" w14:textId="041E528B" w:rsidR="0004348C" w:rsidRPr="00321172" w:rsidRDefault="0004348C" w:rsidP="3FCA3E96">
      <w:pPr>
        <w:pStyle w:val="Listenabsatz"/>
        <w:spacing w:line="276" w:lineRule="auto"/>
        <w:rPr>
          <w:rFonts w:cs="Arial"/>
          <w:color w:val="auto"/>
        </w:rPr>
      </w:pPr>
      <w:r w:rsidRPr="00321172">
        <w:rPr>
          <w:rFonts w:cs="Arial"/>
          <w:color w:val="auto"/>
        </w:rPr>
        <w:t xml:space="preserve">Die Haftpflichtdeckungshöhe muss für Personen-, Sach- und Vermögensschäden mindestens EUR </w:t>
      </w:r>
      <w:r w:rsidR="002C4F89" w:rsidRPr="00321172">
        <w:rPr>
          <w:rFonts w:cs="Arial"/>
          <w:color w:val="auto"/>
        </w:rPr>
        <w:t>3</w:t>
      </w:r>
      <w:r w:rsidR="00E80E94" w:rsidRPr="00321172">
        <w:rPr>
          <w:rFonts w:cs="Arial"/>
          <w:color w:val="auto"/>
        </w:rPr>
        <w:t xml:space="preserve">.000.000,00 </w:t>
      </w:r>
      <w:r w:rsidRPr="00321172">
        <w:rPr>
          <w:rFonts w:cs="Arial"/>
          <w:color w:val="auto"/>
        </w:rPr>
        <w:t xml:space="preserve">je Versicherungsjahr betragen. </w:t>
      </w:r>
    </w:p>
    <w:p w14:paraId="73E41AFA" w14:textId="77777777" w:rsidR="0004348C" w:rsidRPr="00321172" w:rsidRDefault="0004348C" w:rsidP="0004348C">
      <w:pPr>
        <w:pStyle w:val="Listenabsatz"/>
        <w:rPr>
          <w:rFonts w:cs="Arial"/>
          <w:color w:val="auto"/>
          <w:szCs w:val="20"/>
        </w:rPr>
      </w:pPr>
    </w:p>
    <w:p w14:paraId="10EBD6AB" w14:textId="77777777" w:rsidR="0004348C" w:rsidRPr="00321172" w:rsidRDefault="0004348C" w:rsidP="0004348C">
      <w:pPr>
        <w:pStyle w:val="Listenabsatz"/>
        <w:spacing w:line="276" w:lineRule="auto"/>
        <w:rPr>
          <w:rFonts w:cs="Arial"/>
          <w:color w:val="auto"/>
        </w:rPr>
      </w:pPr>
      <w:r w:rsidRPr="00321172">
        <w:rPr>
          <w:rFonts w:cs="Arial"/>
          <w:color w:val="auto"/>
          <w:szCs w:val="20"/>
        </w:rPr>
        <w:t>Falls eine Versicherung</w:t>
      </w:r>
      <w:r w:rsidRPr="00321172">
        <w:rPr>
          <w:rFonts w:cs="Arial"/>
          <w:color w:val="auto"/>
        </w:rPr>
        <w:t xml:space="preserve"> mit diesen Deckungshöhen derzeit nicht besteht, genügt die Vorlage von </w:t>
      </w:r>
    </w:p>
    <w:p w14:paraId="42971CB0" w14:textId="77777777" w:rsidR="0004348C" w:rsidRPr="00321172" w:rsidRDefault="0004348C" w:rsidP="002072A2">
      <w:pPr>
        <w:pStyle w:val="Listenabsatz"/>
        <w:numPr>
          <w:ilvl w:val="2"/>
          <w:numId w:val="4"/>
        </w:numPr>
        <w:spacing w:after="60" w:line="276" w:lineRule="auto"/>
        <w:rPr>
          <w:rFonts w:cs="Arial"/>
          <w:color w:val="auto"/>
        </w:rPr>
      </w:pPr>
      <w:bookmarkStart w:id="129" w:name="_Hlk135670065"/>
      <w:r w:rsidRPr="00321172">
        <w:rPr>
          <w:rFonts w:cs="Arial"/>
          <w:color w:val="auto"/>
        </w:rPr>
        <w:t>einer Eigenerklärung des B</w:t>
      </w:r>
      <w:bookmarkEnd w:id="129"/>
      <w:r w:rsidRPr="00321172">
        <w:rPr>
          <w:rFonts w:cs="Arial"/>
          <w:color w:val="auto"/>
        </w:rPr>
        <w:t xml:space="preserve">ieters, dass er im Auftragsfall bereit ist, eine entsprechende Versicherung auf erstes Anfordern des Auftraggebers abzuschließen  </w:t>
      </w:r>
    </w:p>
    <w:p w14:paraId="3A34591D" w14:textId="77777777" w:rsidR="0004348C" w:rsidRPr="00321172" w:rsidRDefault="0004348C" w:rsidP="0004348C">
      <w:pPr>
        <w:spacing w:after="60" w:line="276" w:lineRule="auto"/>
        <w:ind w:left="2193" w:firstLine="147"/>
        <w:rPr>
          <w:rFonts w:cs="Arial"/>
          <w:color w:val="auto"/>
          <w:u w:val="single"/>
        </w:rPr>
      </w:pPr>
      <w:r w:rsidRPr="00321172">
        <w:rPr>
          <w:rFonts w:cs="Arial"/>
          <w:color w:val="auto"/>
          <w:u w:val="single"/>
        </w:rPr>
        <w:t>und</w:t>
      </w:r>
    </w:p>
    <w:p w14:paraId="054B8AD3" w14:textId="77777777" w:rsidR="0004348C" w:rsidRPr="00321172" w:rsidRDefault="0004348C" w:rsidP="002072A2">
      <w:pPr>
        <w:pStyle w:val="Listenabsatz"/>
        <w:numPr>
          <w:ilvl w:val="2"/>
          <w:numId w:val="4"/>
        </w:numPr>
        <w:spacing w:after="60" w:line="276" w:lineRule="auto"/>
        <w:rPr>
          <w:rFonts w:cs="Arial"/>
          <w:color w:val="auto"/>
        </w:rPr>
      </w:pPr>
      <w:r w:rsidRPr="00321172">
        <w:rPr>
          <w:rFonts w:cs="Arial"/>
          <w:color w:val="auto"/>
        </w:rPr>
        <w:t>die unwiderrufliche Erklärung eines Versicherers (in nicht beglaubigte Kopie), dass dieser zum Abschluss einer entsprechenden Versicherung bereit ist</w:t>
      </w:r>
      <w:r w:rsidRPr="00321172">
        <w:rPr>
          <w:rFonts w:asciiTheme="majorHAnsi" w:hAnsiTheme="majorHAnsi" w:cstheme="majorHAnsi"/>
          <w:color w:val="auto"/>
          <w:szCs w:val="20"/>
        </w:rPr>
        <w:t>.</w:t>
      </w:r>
    </w:p>
    <w:p w14:paraId="3E197999" w14:textId="77777777" w:rsidR="0004348C" w:rsidRPr="00321172" w:rsidRDefault="0004348C" w:rsidP="0004348C">
      <w:pPr>
        <w:pStyle w:val="Listenabsatz"/>
        <w:spacing w:line="276" w:lineRule="auto"/>
        <w:rPr>
          <w:rFonts w:cs="Arial"/>
          <w:bCs/>
          <w:color w:val="auto"/>
          <w:szCs w:val="20"/>
        </w:rPr>
      </w:pPr>
    </w:p>
    <w:p w14:paraId="725ABE37" w14:textId="77777777" w:rsidR="0004348C" w:rsidRPr="00321172" w:rsidRDefault="0004348C" w:rsidP="0004348C">
      <w:pPr>
        <w:pStyle w:val="Listenabsatz"/>
        <w:spacing w:line="276" w:lineRule="auto"/>
        <w:rPr>
          <w:rFonts w:cs="Arial"/>
          <w:color w:val="auto"/>
          <w:szCs w:val="20"/>
        </w:rPr>
      </w:pPr>
      <w:r w:rsidRPr="00321172">
        <w:rPr>
          <w:rFonts w:cs="Arial"/>
          <w:color w:val="auto"/>
          <w:szCs w:val="20"/>
        </w:rPr>
        <w:t xml:space="preserve">Der Nachweis kann in Fotokopie/Ablichtung (PDF) vorgelegt werden, muss jedoch eindeutig lesbar sein. Der Nachweis darf zum Zeitpunkt des Ablaufs der Frist zur Einreichung der Angebote </w:t>
      </w:r>
      <w:r w:rsidRPr="00321172">
        <w:rPr>
          <w:rFonts w:cs="Arial"/>
          <w:color w:val="auto"/>
          <w:szCs w:val="20"/>
          <w:u w:val="single"/>
        </w:rPr>
        <w:t>nicht älter als 12 Monate</w:t>
      </w:r>
      <w:r w:rsidRPr="00321172">
        <w:rPr>
          <w:rFonts w:cs="Arial"/>
          <w:color w:val="auto"/>
          <w:szCs w:val="20"/>
        </w:rPr>
        <w:t xml:space="preserve"> sein.</w:t>
      </w:r>
    </w:p>
    <w:p w14:paraId="1E4049CE" w14:textId="77777777" w:rsidR="0004348C" w:rsidRPr="00321172" w:rsidRDefault="0004348C" w:rsidP="0004348C">
      <w:pPr>
        <w:pStyle w:val="Listenabsatz"/>
        <w:spacing w:line="276" w:lineRule="auto"/>
        <w:rPr>
          <w:rFonts w:cs="Arial"/>
          <w:color w:val="auto"/>
          <w:szCs w:val="20"/>
        </w:rPr>
      </w:pPr>
    </w:p>
    <w:p w14:paraId="235C2733" w14:textId="1A5150A0" w:rsidR="0004348C" w:rsidRPr="00321172" w:rsidRDefault="0004348C" w:rsidP="0004348C">
      <w:pPr>
        <w:pStyle w:val="Listenabsatz"/>
        <w:spacing w:line="276" w:lineRule="auto"/>
        <w:rPr>
          <w:rFonts w:cs="Arial"/>
          <w:b/>
          <w:color w:val="auto"/>
          <w:szCs w:val="20"/>
        </w:rPr>
      </w:pPr>
      <w:r w:rsidRPr="00321172">
        <w:rPr>
          <w:rFonts w:cs="Arial"/>
          <w:color w:val="auto"/>
        </w:rPr>
        <w:t xml:space="preserve">Siehe </w:t>
      </w:r>
      <w:r w:rsidRPr="00321172">
        <w:rPr>
          <w:rFonts w:cs="Arial"/>
          <w:b/>
          <w:color w:val="auto"/>
        </w:rPr>
        <w:t>Anlage A.</w:t>
      </w:r>
      <w:r w:rsidR="00E70CEA" w:rsidRPr="00321172">
        <w:rPr>
          <w:rFonts w:cs="Arial"/>
          <w:b/>
          <w:color w:val="auto"/>
        </w:rPr>
        <w:t>1</w:t>
      </w:r>
      <w:r w:rsidRPr="00321172">
        <w:rPr>
          <w:rFonts w:cs="Arial"/>
          <w:b/>
          <w:color w:val="auto"/>
        </w:rPr>
        <w:t xml:space="preserve"> </w:t>
      </w:r>
      <w:r w:rsidRPr="00321172">
        <w:rPr>
          <w:rFonts w:cs="Arial"/>
          <w:color w:val="auto"/>
        </w:rPr>
        <w:t>Vordrucke und Nachweise (Eignung), Nachweis 2.</w:t>
      </w:r>
      <w:r w:rsidRPr="00321172">
        <w:rPr>
          <w:color w:val="auto"/>
        </w:rPr>
        <w:tab/>
      </w:r>
    </w:p>
    <w:p w14:paraId="76AE867B" w14:textId="77777777" w:rsidR="00B84383" w:rsidRPr="00321172" w:rsidRDefault="00B84383" w:rsidP="0004348C">
      <w:pPr>
        <w:pStyle w:val="Listenabsatz"/>
        <w:spacing w:line="276" w:lineRule="auto"/>
        <w:rPr>
          <w:rFonts w:cs="Arial"/>
          <w:bCs/>
          <w:color w:val="auto"/>
          <w:szCs w:val="20"/>
        </w:rPr>
      </w:pPr>
    </w:p>
    <w:p w14:paraId="1797EA51" w14:textId="18D49AF1" w:rsidR="00B84383" w:rsidRPr="00321172" w:rsidRDefault="00B84383" w:rsidP="00EF7E0A">
      <w:pPr>
        <w:spacing w:line="276" w:lineRule="auto"/>
        <w:rPr>
          <w:rFonts w:cs="Arial"/>
          <w:bCs/>
          <w:color w:val="auto"/>
          <w:szCs w:val="20"/>
        </w:rPr>
      </w:pPr>
    </w:p>
    <w:p w14:paraId="3A04D66E" w14:textId="3EC475AF" w:rsidR="00B84383" w:rsidRPr="00321172" w:rsidRDefault="00B84383" w:rsidP="00EF7E0A">
      <w:pPr>
        <w:spacing w:line="276" w:lineRule="auto"/>
        <w:rPr>
          <w:rFonts w:cs="Arial"/>
          <w:color w:val="auto"/>
        </w:rPr>
      </w:pPr>
      <w:r w:rsidRPr="00321172">
        <w:rPr>
          <w:rFonts w:cs="Arial"/>
          <w:color w:val="auto"/>
        </w:rPr>
        <w:t xml:space="preserve">Kann ein </w:t>
      </w:r>
      <w:r w:rsidR="00687288" w:rsidRPr="00321172">
        <w:rPr>
          <w:rFonts w:cs="Arial"/>
          <w:color w:val="auto"/>
        </w:rPr>
        <w:t xml:space="preserve">Bieter </w:t>
      </w:r>
      <w:r w:rsidRPr="00321172">
        <w:rPr>
          <w:rFonts w:cs="Arial"/>
          <w:color w:val="auto"/>
        </w:rPr>
        <w:t xml:space="preserve">aus einem berechtigten Grund eine oder mehrere der geforderten Unterlagen nicht beibringen, so kann er seine wirtschaftliche und finanzielle Leistungsfähigkeit durch Vorlage anderer, vom Auftraggeber als geeignet angesehene Unterlagen, belegen (entsprechend § 45 Abs. 5 VgV). Hierzu muss der </w:t>
      </w:r>
      <w:r w:rsidR="00EA0F47" w:rsidRPr="00321172">
        <w:rPr>
          <w:rFonts w:cs="Arial"/>
          <w:color w:val="auto"/>
        </w:rPr>
        <w:t xml:space="preserve">Bieter </w:t>
      </w:r>
      <w:r w:rsidR="7ED9D7E0" w:rsidRPr="00321172">
        <w:rPr>
          <w:rFonts w:cs="Arial"/>
          <w:color w:val="auto"/>
        </w:rPr>
        <w:t>mindestens 7 (sieben) Kalendertage</w:t>
      </w:r>
      <w:r w:rsidRPr="00321172">
        <w:rPr>
          <w:rFonts w:cs="Arial"/>
          <w:color w:val="auto"/>
        </w:rPr>
        <w:t xml:space="preserve"> vor Ablauf der </w:t>
      </w:r>
      <w:r w:rsidR="00EA0F47" w:rsidRPr="00321172">
        <w:rPr>
          <w:rFonts w:cs="Arial"/>
          <w:color w:val="auto"/>
        </w:rPr>
        <w:t xml:space="preserve">Angebotsfrist </w:t>
      </w:r>
      <w:r w:rsidRPr="00321172">
        <w:rPr>
          <w:rFonts w:cs="Arial"/>
          <w:color w:val="auto"/>
        </w:rPr>
        <w:t>den Auftraggeber darauf hinweisen, dass ein berechtigter Grund dem Beibringen einer der geforderten Unterlagen entgegensteht. Der berechtigte Grund ist glaubhaft zu machen. </w:t>
      </w:r>
    </w:p>
    <w:p w14:paraId="66A30BDB" w14:textId="11E39E75" w:rsidR="00B84383" w:rsidRPr="00321172" w:rsidRDefault="00B84383" w:rsidP="00EF7E0A">
      <w:pPr>
        <w:spacing w:line="276" w:lineRule="auto"/>
        <w:rPr>
          <w:rFonts w:cs="Arial"/>
          <w:color w:val="auto"/>
        </w:rPr>
      </w:pPr>
      <w:r w:rsidRPr="00321172">
        <w:rPr>
          <w:rFonts w:cs="Arial"/>
          <w:color w:val="auto"/>
        </w:rPr>
        <w:t xml:space="preserve">Der öffentliche Auftraggeber entscheidet dann, ob und wie durch andere geeignete Unterlagen der Nachweis der wirtschaftlichen und finanziellen Leistungsfähigkeit dokumentiert werden kann. Kommt der öffentliche Auftraggeber zu dem Schluss, dass keine andere geeignete Unterlage den Nachweis ausreichend erbringt, werden die Regelungen über den Ausschluss von </w:t>
      </w:r>
      <w:r w:rsidR="001C31C9" w:rsidRPr="00321172">
        <w:rPr>
          <w:rFonts w:cs="Arial"/>
          <w:color w:val="auto"/>
        </w:rPr>
        <w:t xml:space="preserve">Angeboten </w:t>
      </w:r>
      <w:r w:rsidRPr="00321172">
        <w:rPr>
          <w:rFonts w:cs="Arial"/>
          <w:color w:val="auto"/>
        </w:rPr>
        <w:t>wegen nicht wie gefordert erbrachter Unterlagen gemäß angewandt.</w:t>
      </w:r>
    </w:p>
    <w:p w14:paraId="1B0A3B7C" w14:textId="7B8244EC" w:rsidR="00B84383" w:rsidRPr="00321172" w:rsidRDefault="00B84383" w:rsidP="0004348C">
      <w:pPr>
        <w:pStyle w:val="Listenabsatz"/>
        <w:spacing w:line="276" w:lineRule="auto"/>
        <w:rPr>
          <w:rFonts w:cs="Arial"/>
          <w:bCs/>
          <w:color w:val="auto"/>
          <w:szCs w:val="20"/>
        </w:rPr>
      </w:pPr>
    </w:p>
    <w:p w14:paraId="5D589B81" w14:textId="77777777" w:rsidR="0004348C" w:rsidRPr="00321172" w:rsidRDefault="0004348C" w:rsidP="006D0513">
      <w:pPr>
        <w:pStyle w:val="berschrift2"/>
        <w:numPr>
          <w:ilvl w:val="1"/>
          <w:numId w:val="46"/>
        </w:numPr>
      </w:pPr>
      <w:bookmarkStart w:id="130" w:name="_Toc164343809"/>
      <w:bookmarkStart w:id="131" w:name="_Toc173220397"/>
      <w:bookmarkStart w:id="132" w:name="_Toc231826132"/>
      <w:r w:rsidRPr="00321172">
        <w:lastRenderedPageBreak/>
        <w:t>Technische und berufliche Leistungsfähigkeit</w:t>
      </w:r>
      <w:bookmarkEnd w:id="130"/>
      <w:bookmarkEnd w:id="131"/>
      <w:bookmarkEnd w:id="132"/>
    </w:p>
    <w:p w14:paraId="2B529B27" w14:textId="0DEFE04A" w:rsidR="0004348C" w:rsidRPr="00321172" w:rsidRDefault="0004348C" w:rsidP="002072A2">
      <w:pPr>
        <w:pStyle w:val="Listenabsatz"/>
        <w:numPr>
          <w:ilvl w:val="0"/>
          <w:numId w:val="6"/>
        </w:numPr>
        <w:spacing w:after="0" w:line="276" w:lineRule="auto"/>
        <w:contextualSpacing w:val="0"/>
        <w:rPr>
          <w:rFonts w:cs="Arial"/>
          <w:color w:val="auto"/>
          <w:szCs w:val="20"/>
        </w:rPr>
      </w:pPr>
      <w:r w:rsidRPr="00321172">
        <w:rPr>
          <w:rFonts w:cs="Arial"/>
          <w:bCs/>
          <w:color w:val="auto"/>
          <w:szCs w:val="20"/>
          <w:u w:val="single"/>
        </w:rPr>
        <w:t>TL</w:t>
      </w:r>
      <w:r w:rsidR="00393E98" w:rsidRPr="00321172">
        <w:rPr>
          <w:rFonts w:cs="Arial"/>
          <w:bCs/>
          <w:color w:val="auto"/>
          <w:szCs w:val="20"/>
          <w:u w:val="single"/>
        </w:rPr>
        <w:t>1</w:t>
      </w:r>
      <w:r w:rsidRPr="00321172">
        <w:rPr>
          <w:rFonts w:cs="Arial"/>
          <w:bCs/>
          <w:color w:val="auto"/>
          <w:szCs w:val="20"/>
        </w:rPr>
        <w:t xml:space="preserve">: </w:t>
      </w:r>
      <w:r w:rsidRPr="00321172">
        <w:rPr>
          <w:rFonts w:cs="Arial"/>
          <w:color w:val="auto"/>
          <w:szCs w:val="20"/>
        </w:rPr>
        <w:t xml:space="preserve">Angaben über die Ausführung einschlägiger und vergleichbarer Leistungen (Referenzen) </w:t>
      </w:r>
      <w:r w:rsidR="00B84383" w:rsidRPr="00321172">
        <w:rPr>
          <w:rFonts w:cs="Arial"/>
          <w:color w:val="auto"/>
          <w:szCs w:val="20"/>
        </w:rPr>
        <w:t>mit Angabe der durchgeführten Leistungen gefordert, die nach Art, Umfang und Schwierigkeit, mit der hier zu vergebenden Leistung vergleichbar sind</w:t>
      </w:r>
      <w:r w:rsidRPr="00321172">
        <w:rPr>
          <w:rFonts w:cs="Arial"/>
          <w:color w:val="auto"/>
          <w:szCs w:val="20"/>
        </w:rPr>
        <w:t>.</w:t>
      </w:r>
    </w:p>
    <w:p w14:paraId="34507A09" w14:textId="77777777" w:rsidR="00747028" w:rsidRPr="00321172" w:rsidRDefault="00747028" w:rsidP="00747028">
      <w:pPr>
        <w:spacing w:line="276" w:lineRule="auto"/>
        <w:rPr>
          <w:rFonts w:cs="Arial"/>
          <w:color w:val="auto"/>
          <w:szCs w:val="20"/>
        </w:rPr>
      </w:pPr>
    </w:p>
    <w:p w14:paraId="29A5143D" w14:textId="77777777" w:rsidR="005876A4" w:rsidRPr="00321172" w:rsidRDefault="005876A4" w:rsidP="005876A4">
      <w:pPr>
        <w:spacing w:line="276" w:lineRule="auto"/>
        <w:ind w:left="708"/>
        <w:rPr>
          <w:rFonts w:cs="Arial"/>
          <w:color w:val="auto"/>
        </w:rPr>
      </w:pPr>
      <w:r w:rsidRPr="00321172">
        <w:rPr>
          <w:rFonts w:cs="Arial"/>
          <w:color w:val="auto"/>
        </w:rPr>
        <w:t xml:space="preserve">Eine Vergleichbarkeit setzt voraus, dass die aufgeführten Referenzen sowohl leistungs- als auch themenspezifisch mit dem geforderten Leistungspaket vergleichbar sind. Vergleichbar ist eine Referenz insbesondere dann, wenn es sich um Leistungen handelt, die hinsichtlich Größe und Komplexität auf eine entsprechende Eignung des Bewerbers schließen lassen. </w:t>
      </w:r>
    </w:p>
    <w:p w14:paraId="1B16E13D" w14:textId="77777777" w:rsidR="0004348C" w:rsidRPr="00321172" w:rsidRDefault="0004348C" w:rsidP="0004348C">
      <w:pPr>
        <w:pStyle w:val="Listenabsatz"/>
        <w:spacing w:line="276" w:lineRule="auto"/>
        <w:rPr>
          <w:rFonts w:cs="Arial"/>
          <w:color w:val="auto"/>
          <w:szCs w:val="20"/>
        </w:rPr>
      </w:pPr>
    </w:p>
    <w:p w14:paraId="57CBB23B" w14:textId="77777777" w:rsidR="0004348C" w:rsidRPr="00321172" w:rsidRDefault="0004348C" w:rsidP="0004348C">
      <w:pPr>
        <w:pStyle w:val="Listenabsatz"/>
        <w:spacing w:line="276" w:lineRule="auto"/>
        <w:rPr>
          <w:rFonts w:cs="Arial"/>
          <w:color w:val="auto"/>
          <w:szCs w:val="20"/>
        </w:rPr>
      </w:pPr>
      <w:r w:rsidRPr="00321172">
        <w:rPr>
          <w:rFonts w:cs="Arial"/>
          <w:color w:val="auto"/>
          <w:szCs w:val="20"/>
        </w:rPr>
        <w:t>Die Referenz muss zum Nachweis der Vergleichbarkeit mindestens folgende Angaben enthalten:</w:t>
      </w:r>
    </w:p>
    <w:p w14:paraId="3C816FCE" w14:textId="77777777" w:rsidR="0004348C" w:rsidRPr="00321172" w:rsidRDefault="0004348C" w:rsidP="002072A2">
      <w:pPr>
        <w:pStyle w:val="Listenabsatz"/>
        <w:numPr>
          <w:ilvl w:val="0"/>
          <w:numId w:val="8"/>
        </w:numPr>
        <w:spacing w:after="0" w:line="276" w:lineRule="auto"/>
        <w:ind w:left="1440"/>
        <w:contextualSpacing w:val="0"/>
        <w:rPr>
          <w:rFonts w:cs="Arial"/>
          <w:color w:val="auto"/>
          <w:szCs w:val="20"/>
        </w:rPr>
      </w:pPr>
      <w:r w:rsidRPr="00321172">
        <w:rPr>
          <w:rFonts w:cs="Arial"/>
          <w:color w:val="auto"/>
          <w:szCs w:val="20"/>
        </w:rPr>
        <w:t>Referenztitel</w:t>
      </w:r>
    </w:p>
    <w:p w14:paraId="4CAAFAAA" w14:textId="15976E46" w:rsidR="0004348C" w:rsidRPr="00321172" w:rsidRDefault="0004348C" w:rsidP="002072A2">
      <w:pPr>
        <w:pStyle w:val="Listenabsatz"/>
        <w:numPr>
          <w:ilvl w:val="0"/>
          <w:numId w:val="8"/>
        </w:numPr>
        <w:spacing w:after="0" w:line="276" w:lineRule="auto"/>
        <w:ind w:left="1440"/>
        <w:contextualSpacing w:val="0"/>
        <w:rPr>
          <w:rFonts w:cs="Arial"/>
          <w:color w:val="auto"/>
          <w:szCs w:val="20"/>
        </w:rPr>
      </w:pPr>
      <w:r w:rsidRPr="00321172">
        <w:rPr>
          <w:rFonts w:cs="Arial"/>
          <w:color w:val="auto"/>
          <w:szCs w:val="20"/>
        </w:rPr>
        <w:t xml:space="preserve">Auftraggeber </w:t>
      </w:r>
      <w:r w:rsidR="00B84383" w:rsidRPr="00321172">
        <w:rPr>
          <w:rFonts w:cs="Arial"/>
          <w:color w:val="auto"/>
          <w:szCs w:val="20"/>
        </w:rPr>
        <w:t xml:space="preserve">(siehe Hinweis Datenschutz zur Angabe des Auftraggebers in der </w:t>
      </w:r>
      <w:r w:rsidR="00B84383" w:rsidRPr="00321172">
        <w:rPr>
          <w:rFonts w:cs="Arial"/>
          <w:b/>
          <w:bCs/>
          <w:color w:val="auto"/>
          <w:szCs w:val="20"/>
        </w:rPr>
        <w:t>Anlage A.</w:t>
      </w:r>
      <w:r w:rsidR="004C559E" w:rsidRPr="00321172">
        <w:rPr>
          <w:rFonts w:cs="Arial"/>
          <w:b/>
          <w:bCs/>
          <w:color w:val="auto"/>
          <w:szCs w:val="20"/>
        </w:rPr>
        <w:t>4</w:t>
      </w:r>
      <w:r w:rsidR="00B84383" w:rsidRPr="00321172">
        <w:rPr>
          <w:rFonts w:cs="Arial"/>
          <w:color w:val="auto"/>
          <w:szCs w:val="20"/>
        </w:rPr>
        <w:t>)</w:t>
      </w:r>
    </w:p>
    <w:p w14:paraId="565F3AE0" w14:textId="31D7CBC0" w:rsidR="0004348C" w:rsidRPr="00321172" w:rsidRDefault="0004348C" w:rsidP="02E2CD5B">
      <w:pPr>
        <w:pStyle w:val="Listenabsatz"/>
        <w:spacing w:line="276" w:lineRule="auto"/>
        <w:ind w:left="1440"/>
        <w:rPr>
          <w:rFonts w:cs="Arial"/>
          <w:i/>
          <w:iCs/>
          <w:color w:val="auto"/>
        </w:rPr>
      </w:pPr>
      <w:r w:rsidRPr="00321172">
        <w:rPr>
          <w:rFonts w:cs="Arial"/>
          <w:i/>
          <w:iCs/>
          <w:color w:val="auto"/>
        </w:rPr>
        <w:t xml:space="preserve">(Sollte der Auftraggeber aus datenschutzrechtlichen Gründen nicht benannt werden dürfen, so genügt eine Kategorisierung des Auftraggebers (Industrie, andere </w:t>
      </w:r>
      <w:r w:rsidR="00795593" w:rsidRPr="00321172">
        <w:rPr>
          <w:rFonts w:cs="Arial"/>
          <w:i/>
          <w:iCs/>
          <w:color w:val="auto"/>
        </w:rPr>
        <w:t>Sektoren</w:t>
      </w:r>
      <w:r w:rsidR="003319A1" w:rsidRPr="00321172">
        <w:rPr>
          <w:rFonts w:cs="Arial"/>
          <w:i/>
          <w:iCs/>
          <w:color w:val="auto"/>
        </w:rPr>
        <w:t>a</w:t>
      </w:r>
      <w:r w:rsidRPr="00321172">
        <w:rPr>
          <w:rFonts w:cs="Arial"/>
          <w:i/>
          <w:iCs/>
          <w:color w:val="auto"/>
        </w:rPr>
        <w:t xml:space="preserve">uftraggeber).) </w:t>
      </w:r>
    </w:p>
    <w:p w14:paraId="1E628B87" w14:textId="6D6E2E9F" w:rsidR="0004348C" w:rsidRPr="00321172" w:rsidRDefault="0004348C" w:rsidP="002072A2">
      <w:pPr>
        <w:pStyle w:val="Listenabsatz"/>
        <w:numPr>
          <w:ilvl w:val="0"/>
          <w:numId w:val="8"/>
        </w:numPr>
        <w:spacing w:after="0" w:line="276" w:lineRule="auto"/>
        <w:ind w:left="1440"/>
        <w:contextualSpacing w:val="0"/>
        <w:rPr>
          <w:rFonts w:cs="Arial"/>
          <w:color w:val="auto"/>
          <w:szCs w:val="20"/>
        </w:rPr>
      </w:pPr>
      <w:r w:rsidRPr="00321172">
        <w:rPr>
          <w:rFonts w:cs="Arial"/>
          <w:color w:val="auto"/>
          <w:szCs w:val="20"/>
        </w:rPr>
        <w:t>Ansprechpartner inkl. Kontaktdaten (</w:t>
      </w:r>
      <w:r w:rsidR="00665A39" w:rsidRPr="00321172">
        <w:rPr>
          <w:rFonts w:cs="Arial"/>
          <w:color w:val="auto"/>
          <w:szCs w:val="20"/>
        </w:rPr>
        <w:t xml:space="preserve">siehe Hinweis Datenschutz zur Angabe des Auftraggebers in der </w:t>
      </w:r>
      <w:r w:rsidR="00665A39" w:rsidRPr="00321172">
        <w:rPr>
          <w:rFonts w:cs="Arial"/>
          <w:b/>
          <w:bCs/>
          <w:color w:val="auto"/>
          <w:szCs w:val="20"/>
        </w:rPr>
        <w:t>Anlage A.</w:t>
      </w:r>
      <w:r w:rsidR="004C559E" w:rsidRPr="00321172">
        <w:rPr>
          <w:rFonts w:cs="Arial"/>
          <w:b/>
          <w:bCs/>
          <w:color w:val="auto"/>
          <w:szCs w:val="20"/>
        </w:rPr>
        <w:t>4</w:t>
      </w:r>
      <w:r w:rsidR="00665A39" w:rsidRPr="00321172">
        <w:rPr>
          <w:rFonts w:cs="Arial"/>
          <w:color w:val="auto"/>
          <w:szCs w:val="20"/>
        </w:rPr>
        <w:t xml:space="preserve">, </w:t>
      </w:r>
      <w:r w:rsidRPr="00321172">
        <w:rPr>
          <w:rFonts w:cs="Arial"/>
          <w:color w:val="auto"/>
          <w:szCs w:val="20"/>
        </w:rPr>
        <w:t xml:space="preserve">z.B. E-Mail, Telefonnummer) </w:t>
      </w:r>
    </w:p>
    <w:p w14:paraId="6456141A" w14:textId="77777777" w:rsidR="007735FF" w:rsidRPr="00321172" w:rsidRDefault="0004348C" w:rsidP="007735FF">
      <w:pPr>
        <w:pStyle w:val="Listenabsatz"/>
        <w:spacing w:line="276" w:lineRule="auto"/>
        <w:ind w:left="1440"/>
        <w:rPr>
          <w:rFonts w:cs="Arial"/>
          <w:i/>
          <w:iCs/>
          <w:color w:val="auto"/>
        </w:rPr>
      </w:pPr>
      <w:r w:rsidRPr="00321172">
        <w:rPr>
          <w:rFonts w:cs="Arial"/>
          <w:i/>
          <w:iCs/>
          <w:color w:val="auto"/>
        </w:rPr>
        <w:t xml:space="preserve">(Sollte der Ansprechpartner aus datenschutzrechtlichen Gründen nicht benannt werden dürfen, so genügt eine Kategorisierung des Auftraggebers </w:t>
      </w:r>
      <w:r w:rsidR="00805F42" w:rsidRPr="00321172">
        <w:rPr>
          <w:rFonts w:cs="Arial"/>
          <w:i/>
          <w:iCs/>
          <w:color w:val="auto"/>
        </w:rPr>
        <w:t>(Industrie, andere Sektorenauftraggeber).)</w:t>
      </w:r>
      <w:r w:rsidRPr="00321172">
        <w:rPr>
          <w:rFonts w:cs="Arial"/>
          <w:i/>
          <w:iCs/>
          <w:color w:val="auto"/>
        </w:rPr>
        <w:t xml:space="preserve"> </w:t>
      </w:r>
    </w:p>
    <w:p w14:paraId="118ACA0C" w14:textId="29F1C219" w:rsidR="007735FF" w:rsidRPr="00321172" w:rsidRDefault="0004348C" w:rsidP="007735FF">
      <w:pPr>
        <w:pStyle w:val="Listenabsatz"/>
        <w:numPr>
          <w:ilvl w:val="0"/>
          <w:numId w:val="8"/>
        </w:numPr>
        <w:spacing w:after="0" w:line="276" w:lineRule="auto"/>
        <w:ind w:left="1440"/>
        <w:contextualSpacing w:val="0"/>
        <w:rPr>
          <w:rFonts w:cs="Arial"/>
          <w:color w:val="auto"/>
          <w:szCs w:val="20"/>
        </w:rPr>
      </w:pPr>
      <w:r w:rsidRPr="00321172">
        <w:rPr>
          <w:rFonts w:cs="Arial"/>
          <w:color w:val="auto"/>
          <w:szCs w:val="20"/>
        </w:rPr>
        <w:t>Kurzbeschreibung der ausgeführten Leistung</w:t>
      </w:r>
    </w:p>
    <w:p w14:paraId="6AAE93A5" w14:textId="77777777" w:rsidR="00665A39" w:rsidRPr="00321172" w:rsidRDefault="0004348C" w:rsidP="002072A2">
      <w:pPr>
        <w:pStyle w:val="Listenabsatz"/>
        <w:numPr>
          <w:ilvl w:val="0"/>
          <w:numId w:val="8"/>
        </w:numPr>
        <w:spacing w:after="0" w:line="276" w:lineRule="auto"/>
        <w:ind w:left="1440"/>
        <w:contextualSpacing w:val="0"/>
        <w:rPr>
          <w:rFonts w:cs="Arial"/>
          <w:color w:val="auto"/>
          <w:szCs w:val="20"/>
        </w:rPr>
      </w:pPr>
      <w:r w:rsidRPr="00321172">
        <w:rPr>
          <w:rFonts w:cs="Arial"/>
          <w:color w:val="auto"/>
          <w:szCs w:val="20"/>
        </w:rPr>
        <w:t>Auftragswert in EUR (netto)</w:t>
      </w:r>
    </w:p>
    <w:p w14:paraId="742C6A1B" w14:textId="77777777" w:rsidR="00665A39" w:rsidRPr="00321172" w:rsidRDefault="0004348C" w:rsidP="002072A2">
      <w:pPr>
        <w:pStyle w:val="Listenabsatz"/>
        <w:numPr>
          <w:ilvl w:val="0"/>
          <w:numId w:val="8"/>
        </w:numPr>
        <w:spacing w:after="0" w:line="276" w:lineRule="auto"/>
        <w:ind w:left="1440"/>
        <w:contextualSpacing w:val="0"/>
        <w:rPr>
          <w:rFonts w:cs="Arial"/>
          <w:color w:val="auto"/>
          <w:szCs w:val="20"/>
        </w:rPr>
      </w:pPr>
      <w:r w:rsidRPr="00321172">
        <w:rPr>
          <w:rFonts w:cs="Arial"/>
          <w:color w:val="auto"/>
          <w:szCs w:val="20"/>
        </w:rPr>
        <w:t>Ausführungszeitraum</w:t>
      </w:r>
      <w:r w:rsidR="00665A39" w:rsidRPr="00321172">
        <w:rPr>
          <w:rFonts w:cs="Arial"/>
          <w:color w:val="auto"/>
          <w:szCs w:val="20"/>
        </w:rPr>
        <w:t xml:space="preserve"> (Auftrags- und Lieferdatum tagesgenau angeben)</w:t>
      </w:r>
    </w:p>
    <w:p w14:paraId="3B9E2E66" w14:textId="77777777" w:rsidR="00665A39" w:rsidRPr="00321172" w:rsidRDefault="00665A39" w:rsidP="00665A39">
      <w:pPr>
        <w:pStyle w:val="Listenabsatz"/>
        <w:spacing w:after="0" w:line="276" w:lineRule="auto"/>
        <w:ind w:left="1440"/>
        <w:contextualSpacing w:val="0"/>
        <w:rPr>
          <w:rFonts w:cs="Arial"/>
          <w:color w:val="auto"/>
          <w:szCs w:val="20"/>
        </w:rPr>
      </w:pPr>
    </w:p>
    <w:p w14:paraId="1EC526F9" w14:textId="77777777" w:rsidR="00665A39" w:rsidRPr="00321172" w:rsidRDefault="00665A39" w:rsidP="00EF7E0A">
      <w:pPr>
        <w:pStyle w:val="Listenabsatz"/>
        <w:spacing w:after="0" w:line="276" w:lineRule="auto"/>
        <w:ind w:left="1440"/>
        <w:contextualSpacing w:val="0"/>
        <w:rPr>
          <w:rFonts w:cs="Arial"/>
          <w:color w:val="auto"/>
          <w:szCs w:val="20"/>
        </w:rPr>
      </w:pPr>
    </w:p>
    <w:p w14:paraId="6CBB683A" w14:textId="6D0A951C" w:rsidR="00665A39" w:rsidRPr="00321172" w:rsidRDefault="00665A39" w:rsidP="0004348C">
      <w:pPr>
        <w:pStyle w:val="Listenabsatz"/>
        <w:spacing w:line="276" w:lineRule="auto"/>
        <w:rPr>
          <w:rFonts w:cs="Arial"/>
          <w:color w:val="auto"/>
          <w:szCs w:val="20"/>
        </w:rPr>
      </w:pPr>
    </w:p>
    <w:p w14:paraId="692C300D" w14:textId="654A4163" w:rsidR="0004348C" w:rsidRPr="00321172" w:rsidRDefault="00665A39" w:rsidP="0004348C">
      <w:pPr>
        <w:pStyle w:val="Listenabsatz"/>
        <w:spacing w:line="276" w:lineRule="auto"/>
        <w:rPr>
          <w:rFonts w:cs="Arial"/>
          <w:color w:val="auto"/>
          <w:szCs w:val="20"/>
        </w:rPr>
      </w:pPr>
      <w:r w:rsidRPr="00321172">
        <w:rPr>
          <w:rFonts w:cs="Arial"/>
          <w:color w:val="auto"/>
          <w:szCs w:val="20"/>
        </w:rPr>
        <w:t>Um die Richtigkeit der gemachten Angaben zu gewährleisten, behält sich der Auftraggeber vor, die Referenzen nachzuprüfen.</w:t>
      </w:r>
    </w:p>
    <w:p w14:paraId="15E4C622" w14:textId="77777777" w:rsidR="00665A39" w:rsidRPr="00321172" w:rsidRDefault="00665A39" w:rsidP="0004348C">
      <w:pPr>
        <w:pStyle w:val="Listenabsatz"/>
        <w:spacing w:line="276" w:lineRule="auto"/>
        <w:rPr>
          <w:rFonts w:cs="Arial"/>
          <w:color w:val="auto"/>
          <w:szCs w:val="20"/>
        </w:rPr>
      </w:pPr>
    </w:p>
    <w:p w14:paraId="5F3C5031" w14:textId="77777777" w:rsidR="0004348C" w:rsidRPr="00321172" w:rsidRDefault="0004348C" w:rsidP="0004348C">
      <w:pPr>
        <w:pStyle w:val="Listenabsatz"/>
        <w:spacing w:line="276" w:lineRule="auto"/>
        <w:rPr>
          <w:rFonts w:cs="Arial"/>
          <w:b/>
          <w:color w:val="auto"/>
          <w:szCs w:val="20"/>
          <w:u w:val="single"/>
        </w:rPr>
      </w:pPr>
      <w:r w:rsidRPr="00321172">
        <w:rPr>
          <w:rFonts w:cs="Arial"/>
          <w:b/>
          <w:color w:val="auto"/>
          <w:szCs w:val="20"/>
          <w:u w:val="single"/>
        </w:rPr>
        <w:t>Mindestanforderung (Nichterfüllung führt zum Ausschluss):</w:t>
      </w:r>
    </w:p>
    <w:p w14:paraId="3A84EDBD" w14:textId="2A8F3BFC" w:rsidR="005876A4" w:rsidRPr="00321172" w:rsidRDefault="005876A4" w:rsidP="002A6546">
      <w:pPr>
        <w:pStyle w:val="Listenabsatz"/>
        <w:spacing w:line="276" w:lineRule="auto"/>
        <w:rPr>
          <w:rFonts w:cs="Arial"/>
          <w:color w:val="auto"/>
          <w:szCs w:val="20"/>
        </w:rPr>
      </w:pPr>
      <w:r w:rsidRPr="00321172">
        <w:rPr>
          <w:rFonts w:cs="Arial"/>
          <w:b/>
          <w:bCs/>
          <w:color w:val="auto"/>
          <w:szCs w:val="20"/>
        </w:rPr>
        <w:t>Los 1</w:t>
      </w:r>
      <w:r w:rsidR="007735FF" w:rsidRPr="00321172">
        <w:rPr>
          <w:rFonts w:cs="Arial"/>
          <w:b/>
          <w:bCs/>
          <w:color w:val="auto"/>
          <w:szCs w:val="20"/>
        </w:rPr>
        <w:t xml:space="preserve"> und 3</w:t>
      </w:r>
      <w:r w:rsidRPr="00321172">
        <w:rPr>
          <w:rFonts w:cs="Arial"/>
          <w:color w:val="auto"/>
          <w:szCs w:val="20"/>
        </w:rPr>
        <w:t>:</w:t>
      </w:r>
      <w:r w:rsidR="002A6546" w:rsidRPr="00321172">
        <w:rPr>
          <w:rFonts w:cs="Arial"/>
          <w:color w:val="auto"/>
          <w:szCs w:val="20"/>
        </w:rPr>
        <w:t xml:space="preserve"> </w:t>
      </w:r>
      <w:r w:rsidR="0004348C" w:rsidRPr="00321172">
        <w:rPr>
          <w:rFonts w:cs="Arial"/>
          <w:color w:val="auto"/>
          <w:szCs w:val="20"/>
        </w:rPr>
        <w:t xml:space="preserve">Es </w:t>
      </w:r>
      <w:r w:rsidR="007D25F6" w:rsidRPr="00321172">
        <w:rPr>
          <w:rFonts w:cs="Arial"/>
          <w:color w:val="auto"/>
          <w:szCs w:val="20"/>
        </w:rPr>
        <w:t xml:space="preserve">ist </w:t>
      </w:r>
      <w:r w:rsidR="002E21E0" w:rsidRPr="00321172">
        <w:rPr>
          <w:rFonts w:cs="Arial"/>
          <w:color w:val="auto"/>
          <w:szCs w:val="20"/>
        </w:rPr>
        <w:t>nachzuweisen, dass</w:t>
      </w:r>
      <w:r w:rsidR="00044C72" w:rsidRPr="00321172">
        <w:rPr>
          <w:rFonts w:cs="Arial"/>
          <w:color w:val="auto"/>
          <w:szCs w:val="20"/>
        </w:rPr>
        <w:t xml:space="preserve"> seit dem 01.01.2021 an mindestens 1000 km hochspannungsbeeinflusster Erdgasfernleitungen IFO-Messungen gem. </w:t>
      </w:r>
      <w:r w:rsidR="007D25F6" w:rsidRPr="00321172">
        <w:rPr>
          <w:rFonts w:cs="Arial"/>
          <w:color w:val="auto"/>
        </w:rPr>
        <w:t>DVGW-Arbeitsblatt GW 10</w:t>
      </w:r>
      <w:r w:rsidR="002A58CC" w:rsidRPr="00321172">
        <w:rPr>
          <w:rFonts w:cs="Arial"/>
          <w:color w:val="auto"/>
        </w:rPr>
        <w:t xml:space="preserve"> </w:t>
      </w:r>
      <w:r w:rsidR="00044C72" w:rsidRPr="00321172">
        <w:rPr>
          <w:rFonts w:cs="Arial"/>
          <w:color w:val="auto"/>
          <w:szCs w:val="20"/>
        </w:rPr>
        <w:t>durchgeführt worden sind.</w:t>
      </w:r>
    </w:p>
    <w:p w14:paraId="18A14786" w14:textId="77777777" w:rsidR="005876A4" w:rsidRPr="00321172" w:rsidRDefault="005876A4" w:rsidP="005876A4">
      <w:pPr>
        <w:pStyle w:val="Listenabsatz"/>
        <w:spacing w:line="276" w:lineRule="auto"/>
        <w:rPr>
          <w:rFonts w:cs="Arial"/>
          <w:color w:val="auto"/>
          <w:szCs w:val="20"/>
        </w:rPr>
      </w:pPr>
    </w:p>
    <w:p w14:paraId="5561369D" w14:textId="634E806E" w:rsidR="002A6546" w:rsidRPr="00321172" w:rsidRDefault="002A6546" w:rsidP="002A58CC">
      <w:pPr>
        <w:pStyle w:val="Listenabsatz"/>
        <w:spacing w:line="276" w:lineRule="auto"/>
        <w:rPr>
          <w:rFonts w:cs="Arial"/>
          <w:color w:val="auto"/>
          <w:szCs w:val="20"/>
        </w:rPr>
      </w:pPr>
      <w:r w:rsidRPr="00321172">
        <w:rPr>
          <w:rFonts w:cs="Arial"/>
          <w:b/>
          <w:bCs/>
          <w:color w:val="auto"/>
          <w:szCs w:val="20"/>
        </w:rPr>
        <w:t>Los 2</w:t>
      </w:r>
      <w:r w:rsidR="007D25F6" w:rsidRPr="00321172">
        <w:rPr>
          <w:rFonts w:cs="Arial"/>
          <w:b/>
          <w:bCs/>
          <w:color w:val="auto"/>
          <w:szCs w:val="20"/>
        </w:rPr>
        <w:t xml:space="preserve"> und 4</w:t>
      </w:r>
      <w:r w:rsidRPr="00321172">
        <w:rPr>
          <w:rFonts w:cs="Arial"/>
          <w:color w:val="auto"/>
          <w:szCs w:val="20"/>
        </w:rPr>
        <w:t xml:space="preserve">: Es ist </w:t>
      </w:r>
      <w:r w:rsidR="002A58CC" w:rsidRPr="00321172">
        <w:rPr>
          <w:rFonts w:cs="Arial"/>
          <w:color w:val="auto"/>
          <w:szCs w:val="20"/>
        </w:rPr>
        <w:t>nachzuweisen, dass seit dem 01.01.2021 an mindestens 300 km hochspannungsbeeinflusster Erdgasfernleitungen unterstützende Tätigkeiten als Messhelfer im Rahmen der IFO</w:t>
      </w:r>
      <w:r w:rsidR="002A58CC" w:rsidRPr="00321172">
        <w:rPr>
          <w:rFonts w:ascii="Cambria Math" w:hAnsi="Cambria Math" w:cs="Cambria Math"/>
          <w:color w:val="auto"/>
          <w:szCs w:val="20"/>
        </w:rPr>
        <w:t>‑</w:t>
      </w:r>
      <w:r w:rsidR="002A58CC" w:rsidRPr="00321172">
        <w:rPr>
          <w:rFonts w:cs="Arial"/>
          <w:color w:val="auto"/>
          <w:szCs w:val="20"/>
        </w:rPr>
        <w:t xml:space="preserve">Messungen gem. </w:t>
      </w:r>
      <w:r w:rsidR="002A58CC" w:rsidRPr="00321172">
        <w:rPr>
          <w:rFonts w:cs="Arial"/>
          <w:color w:val="auto"/>
        </w:rPr>
        <w:t>DVGW-Arbeitsblatt GW 10</w:t>
      </w:r>
      <w:r w:rsidR="002A58CC" w:rsidRPr="00321172">
        <w:rPr>
          <w:rFonts w:cs="Arial"/>
          <w:color w:val="auto"/>
          <w:szCs w:val="20"/>
        </w:rPr>
        <w:t xml:space="preserve"> durchgeführt worden sind.</w:t>
      </w:r>
    </w:p>
    <w:p w14:paraId="7056C94A" w14:textId="77777777" w:rsidR="0004348C" w:rsidRPr="00321172" w:rsidRDefault="0004348C" w:rsidP="0004348C">
      <w:pPr>
        <w:pStyle w:val="Listenabsatz"/>
        <w:spacing w:line="276" w:lineRule="auto"/>
        <w:rPr>
          <w:rFonts w:cs="Arial"/>
          <w:color w:val="auto"/>
          <w:szCs w:val="20"/>
        </w:rPr>
      </w:pPr>
    </w:p>
    <w:p w14:paraId="4C74FF89" w14:textId="53FD07D0" w:rsidR="0004348C" w:rsidRPr="00321172" w:rsidRDefault="0004348C" w:rsidP="0004348C">
      <w:pPr>
        <w:pStyle w:val="Listenabsatz"/>
        <w:spacing w:line="276" w:lineRule="auto"/>
        <w:rPr>
          <w:rFonts w:cs="Arial"/>
          <w:bCs/>
          <w:color w:val="auto"/>
          <w:szCs w:val="20"/>
        </w:rPr>
      </w:pPr>
      <w:r w:rsidRPr="00321172">
        <w:rPr>
          <w:rFonts w:cs="Arial"/>
          <w:color w:val="auto"/>
          <w:szCs w:val="20"/>
        </w:rPr>
        <w:t>Siehe</w:t>
      </w:r>
      <w:r w:rsidRPr="00321172">
        <w:rPr>
          <w:rFonts w:cs="Arial"/>
          <w:b/>
          <w:color w:val="auto"/>
          <w:szCs w:val="20"/>
        </w:rPr>
        <w:t xml:space="preserve"> Anlage A.</w:t>
      </w:r>
      <w:r w:rsidR="00E70CEA" w:rsidRPr="00321172">
        <w:rPr>
          <w:rFonts w:cs="Arial"/>
          <w:b/>
          <w:color w:val="auto"/>
          <w:szCs w:val="20"/>
        </w:rPr>
        <w:t>1</w:t>
      </w:r>
      <w:r w:rsidRPr="00321172">
        <w:rPr>
          <w:rFonts w:cs="Arial"/>
          <w:bCs/>
          <w:color w:val="auto"/>
          <w:szCs w:val="20"/>
        </w:rPr>
        <w:t xml:space="preserve"> Vordrucke und Nachweise (Eignung), Vordruck 7. </w:t>
      </w:r>
    </w:p>
    <w:p w14:paraId="53D1D71E" w14:textId="77777777" w:rsidR="00671952" w:rsidRPr="00321172" w:rsidRDefault="00671952" w:rsidP="00321172">
      <w:pPr>
        <w:spacing w:line="276" w:lineRule="auto"/>
        <w:rPr>
          <w:rFonts w:cs="Arial"/>
          <w:bCs/>
          <w:color w:val="auto"/>
          <w:szCs w:val="20"/>
        </w:rPr>
      </w:pPr>
    </w:p>
    <w:p w14:paraId="721C999A" w14:textId="2D21AB87" w:rsidR="00671952" w:rsidRPr="00321172" w:rsidRDefault="00671952" w:rsidP="00321172">
      <w:pPr>
        <w:pStyle w:val="Listenabsatz"/>
        <w:numPr>
          <w:ilvl w:val="0"/>
          <w:numId w:val="6"/>
        </w:numPr>
        <w:spacing w:after="0" w:line="276" w:lineRule="auto"/>
        <w:contextualSpacing w:val="0"/>
        <w:rPr>
          <w:rFonts w:cs="Arial"/>
          <w:color w:val="auto"/>
          <w:szCs w:val="20"/>
        </w:rPr>
      </w:pPr>
      <w:r w:rsidRPr="00321172">
        <w:rPr>
          <w:rFonts w:cs="Arial"/>
          <w:bCs/>
          <w:color w:val="auto"/>
          <w:szCs w:val="20"/>
          <w:u w:val="single"/>
        </w:rPr>
        <w:t>TL2</w:t>
      </w:r>
      <w:r w:rsidRPr="00321172">
        <w:rPr>
          <w:rFonts w:cs="Arial"/>
          <w:bCs/>
          <w:color w:val="auto"/>
          <w:szCs w:val="20"/>
        </w:rPr>
        <w:t xml:space="preserve">: Nachweis einer Zertifizierung nach DVGW GW 11 oder </w:t>
      </w:r>
      <w:r w:rsidR="00CF6B78" w:rsidRPr="00321172">
        <w:rPr>
          <w:rFonts w:cs="Arial"/>
          <w:bCs/>
          <w:color w:val="auto"/>
          <w:szCs w:val="20"/>
        </w:rPr>
        <w:t>gleichwertig</w:t>
      </w:r>
      <w:r w:rsidR="00A879D8" w:rsidRPr="00321172">
        <w:rPr>
          <w:rFonts w:cs="Arial"/>
          <w:bCs/>
          <w:color w:val="auto"/>
          <w:szCs w:val="20"/>
        </w:rPr>
        <w:t xml:space="preserve"> </w:t>
      </w:r>
      <w:r w:rsidR="00A879D8" w:rsidRPr="00321172">
        <w:rPr>
          <w:rFonts w:cs="Arial"/>
          <w:b/>
          <w:color w:val="auto"/>
          <w:szCs w:val="20"/>
        </w:rPr>
        <w:t>(nur für die Lose 1 und 3 relevant)</w:t>
      </w:r>
    </w:p>
    <w:p w14:paraId="4E3DA1BB" w14:textId="77777777" w:rsidR="00671952" w:rsidRPr="00321172" w:rsidRDefault="00671952" w:rsidP="00671952">
      <w:pPr>
        <w:pStyle w:val="Listenabsatz"/>
        <w:spacing w:after="0" w:line="276" w:lineRule="auto"/>
        <w:ind w:left="1440"/>
        <w:contextualSpacing w:val="0"/>
        <w:rPr>
          <w:rFonts w:cs="Arial"/>
          <w:color w:val="auto"/>
          <w:szCs w:val="20"/>
        </w:rPr>
      </w:pPr>
    </w:p>
    <w:p w14:paraId="45A36E45" w14:textId="77777777" w:rsidR="005442DD" w:rsidRPr="00321172" w:rsidRDefault="005442DD" w:rsidP="005442DD">
      <w:pPr>
        <w:pStyle w:val="Listenabsatz"/>
        <w:spacing w:line="276" w:lineRule="auto"/>
        <w:rPr>
          <w:rFonts w:cs="Arial"/>
          <w:b/>
          <w:color w:val="auto"/>
          <w:szCs w:val="20"/>
          <w:u w:val="single"/>
        </w:rPr>
      </w:pPr>
      <w:r w:rsidRPr="00321172">
        <w:rPr>
          <w:rFonts w:cs="Arial"/>
          <w:b/>
          <w:color w:val="auto"/>
          <w:szCs w:val="20"/>
          <w:u w:val="single"/>
        </w:rPr>
        <w:t>Mindestanforderung (Nichterfüllung führt zum Ausschluss):</w:t>
      </w:r>
    </w:p>
    <w:p w14:paraId="60E769AF" w14:textId="7FBE2245" w:rsidR="005442DD" w:rsidRPr="00321172" w:rsidRDefault="00CF3C1E" w:rsidP="00321172">
      <w:pPr>
        <w:pStyle w:val="Listenabsatz"/>
        <w:spacing w:after="0" w:line="276" w:lineRule="auto"/>
        <w:contextualSpacing w:val="0"/>
        <w:rPr>
          <w:rFonts w:cs="Arial"/>
          <w:color w:val="auto"/>
          <w:szCs w:val="20"/>
        </w:rPr>
      </w:pPr>
      <w:r w:rsidRPr="00321172">
        <w:rPr>
          <w:rFonts w:cs="Arial"/>
          <w:color w:val="auto"/>
          <w:szCs w:val="20"/>
        </w:rPr>
        <w:t xml:space="preserve">Es ist eine </w:t>
      </w:r>
      <w:r w:rsidR="00DC1CF5" w:rsidRPr="00321172">
        <w:rPr>
          <w:rFonts w:cs="Arial"/>
          <w:color w:val="auto"/>
          <w:szCs w:val="20"/>
        </w:rPr>
        <w:t xml:space="preserve">gültige Zertifizierung gem. </w:t>
      </w:r>
      <w:r w:rsidR="00DC1CF5" w:rsidRPr="00321172">
        <w:rPr>
          <w:rFonts w:cs="Arial"/>
          <w:bCs/>
          <w:color w:val="auto"/>
          <w:szCs w:val="20"/>
        </w:rPr>
        <w:t xml:space="preserve">DVGW GW 11 oder </w:t>
      </w:r>
      <w:r w:rsidR="00CF6B78" w:rsidRPr="00321172">
        <w:rPr>
          <w:rFonts w:cs="Arial"/>
          <w:bCs/>
          <w:color w:val="auto"/>
          <w:szCs w:val="20"/>
        </w:rPr>
        <w:t>gleichwertig</w:t>
      </w:r>
      <w:r w:rsidR="00DC1CF5" w:rsidRPr="00321172">
        <w:rPr>
          <w:rFonts w:cs="Arial"/>
          <w:bCs/>
          <w:color w:val="auto"/>
          <w:szCs w:val="20"/>
        </w:rPr>
        <w:t xml:space="preserve"> nachzuweisen</w:t>
      </w:r>
      <w:r w:rsidR="005B55A5" w:rsidRPr="00321172">
        <w:rPr>
          <w:rFonts w:cs="Arial"/>
          <w:bCs/>
          <w:color w:val="auto"/>
          <w:szCs w:val="20"/>
        </w:rPr>
        <w:t>.</w:t>
      </w:r>
    </w:p>
    <w:p w14:paraId="2D725548" w14:textId="77777777" w:rsidR="00671952" w:rsidRPr="00321172" w:rsidRDefault="00671952" w:rsidP="00671952">
      <w:pPr>
        <w:pStyle w:val="Listenabsatz"/>
        <w:spacing w:line="276" w:lineRule="auto"/>
        <w:rPr>
          <w:rFonts w:cs="Arial"/>
          <w:color w:val="auto"/>
          <w:szCs w:val="20"/>
        </w:rPr>
      </w:pPr>
    </w:p>
    <w:p w14:paraId="163E7689" w14:textId="06D3DB98" w:rsidR="00671952" w:rsidRPr="00321172" w:rsidRDefault="00671952" w:rsidP="00671952">
      <w:pPr>
        <w:pStyle w:val="Listenabsatz"/>
        <w:spacing w:line="276" w:lineRule="auto"/>
        <w:rPr>
          <w:rFonts w:cs="Arial"/>
          <w:bCs/>
          <w:color w:val="auto"/>
          <w:szCs w:val="20"/>
        </w:rPr>
      </w:pPr>
      <w:r w:rsidRPr="00321172">
        <w:rPr>
          <w:rFonts w:cs="Arial"/>
          <w:color w:val="auto"/>
          <w:szCs w:val="20"/>
        </w:rPr>
        <w:t>Siehe</w:t>
      </w:r>
      <w:r w:rsidRPr="00321172">
        <w:rPr>
          <w:rFonts w:cs="Arial"/>
          <w:b/>
          <w:color w:val="auto"/>
          <w:szCs w:val="20"/>
        </w:rPr>
        <w:t xml:space="preserve"> Anlage A.</w:t>
      </w:r>
      <w:r w:rsidR="001B5488" w:rsidRPr="00321172">
        <w:rPr>
          <w:rFonts w:cs="Arial"/>
          <w:b/>
          <w:color w:val="auto"/>
          <w:szCs w:val="20"/>
        </w:rPr>
        <w:t>1</w:t>
      </w:r>
      <w:r w:rsidRPr="00321172">
        <w:rPr>
          <w:rFonts w:cs="Arial"/>
          <w:bCs/>
          <w:color w:val="auto"/>
          <w:szCs w:val="20"/>
        </w:rPr>
        <w:t xml:space="preserve"> Vordrucke und Nachweise (Eignung), </w:t>
      </w:r>
      <w:r w:rsidR="001B5488" w:rsidRPr="00321172">
        <w:rPr>
          <w:rFonts w:cs="Arial"/>
          <w:bCs/>
          <w:color w:val="auto"/>
          <w:szCs w:val="20"/>
        </w:rPr>
        <w:t>Nachweis 3</w:t>
      </w:r>
      <w:r w:rsidRPr="00321172">
        <w:rPr>
          <w:rFonts w:cs="Arial"/>
          <w:bCs/>
          <w:color w:val="auto"/>
          <w:szCs w:val="20"/>
        </w:rPr>
        <w:t xml:space="preserve">. </w:t>
      </w:r>
    </w:p>
    <w:p w14:paraId="75563544" w14:textId="77777777" w:rsidR="00671952" w:rsidRPr="00321172" w:rsidRDefault="00671952" w:rsidP="00671952">
      <w:pPr>
        <w:pStyle w:val="Listenabsatz"/>
        <w:spacing w:line="276" w:lineRule="auto"/>
        <w:rPr>
          <w:rFonts w:cs="Arial"/>
          <w:bCs/>
          <w:color w:val="auto"/>
          <w:szCs w:val="20"/>
        </w:rPr>
      </w:pPr>
    </w:p>
    <w:p w14:paraId="07466732" w14:textId="3C35B52A" w:rsidR="00671952" w:rsidRPr="00321172" w:rsidRDefault="00671952" w:rsidP="00671952">
      <w:pPr>
        <w:pStyle w:val="Listenabsatz"/>
        <w:numPr>
          <w:ilvl w:val="0"/>
          <w:numId w:val="6"/>
        </w:numPr>
        <w:spacing w:after="0" w:line="276" w:lineRule="auto"/>
        <w:contextualSpacing w:val="0"/>
        <w:rPr>
          <w:rFonts w:cs="Arial"/>
          <w:color w:val="auto"/>
          <w:szCs w:val="20"/>
        </w:rPr>
      </w:pPr>
      <w:r w:rsidRPr="00321172">
        <w:rPr>
          <w:rFonts w:cs="Arial"/>
          <w:bCs/>
          <w:color w:val="auto"/>
          <w:szCs w:val="20"/>
          <w:u w:val="single"/>
        </w:rPr>
        <w:t>TL3</w:t>
      </w:r>
      <w:r w:rsidRPr="00321172">
        <w:rPr>
          <w:rFonts w:cs="Arial"/>
          <w:bCs/>
          <w:color w:val="auto"/>
          <w:szCs w:val="20"/>
        </w:rPr>
        <w:t xml:space="preserve">: Nachweis einer Zertifizierung von mindestens 5 Mitarbeitern nach DIN EN ISO 15257 Grad 3 oder </w:t>
      </w:r>
      <w:r w:rsidR="00CF6B78" w:rsidRPr="00321172">
        <w:rPr>
          <w:rFonts w:cs="Arial"/>
          <w:bCs/>
          <w:color w:val="auto"/>
          <w:szCs w:val="20"/>
        </w:rPr>
        <w:t>gleichwertig</w:t>
      </w:r>
      <w:r w:rsidR="00A879D8" w:rsidRPr="00321172">
        <w:rPr>
          <w:rFonts w:cs="Arial"/>
          <w:bCs/>
          <w:color w:val="auto"/>
          <w:szCs w:val="20"/>
        </w:rPr>
        <w:t xml:space="preserve"> </w:t>
      </w:r>
      <w:r w:rsidR="00A879D8" w:rsidRPr="00321172">
        <w:rPr>
          <w:rFonts w:cs="Arial"/>
          <w:b/>
          <w:color w:val="auto"/>
          <w:szCs w:val="20"/>
        </w:rPr>
        <w:t>(nur für die Lose 1 und 3 relevant)</w:t>
      </w:r>
    </w:p>
    <w:p w14:paraId="32F19573" w14:textId="77777777" w:rsidR="00671952" w:rsidRPr="00321172" w:rsidRDefault="00671952" w:rsidP="00671952">
      <w:pPr>
        <w:pStyle w:val="Listenabsatz"/>
        <w:spacing w:after="0" w:line="276" w:lineRule="auto"/>
        <w:contextualSpacing w:val="0"/>
        <w:rPr>
          <w:rFonts w:cs="Arial"/>
          <w:bCs/>
          <w:color w:val="auto"/>
          <w:szCs w:val="20"/>
        </w:rPr>
      </w:pPr>
    </w:p>
    <w:p w14:paraId="5E14BB21" w14:textId="21885F21" w:rsidR="005442DD" w:rsidRPr="00321172" w:rsidRDefault="005442DD" w:rsidP="00321172">
      <w:pPr>
        <w:pStyle w:val="Listenabsatz"/>
        <w:spacing w:line="276" w:lineRule="auto"/>
        <w:rPr>
          <w:rFonts w:cs="Arial"/>
          <w:b/>
          <w:color w:val="auto"/>
          <w:szCs w:val="20"/>
          <w:u w:val="single"/>
        </w:rPr>
      </w:pPr>
      <w:r w:rsidRPr="00321172">
        <w:rPr>
          <w:rFonts w:cs="Arial"/>
          <w:b/>
          <w:color w:val="auto"/>
          <w:szCs w:val="20"/>
          <w:u w:val="single"/>
        </w:rPr>
        <w:t>Mindestanforderung (Nichterfüllung führt zum Ausschluss):</w:t>
      </w:r>
    </w:p>
    <w:p w14:paraId="2976BDAD" w14:textId="7373EF16" w:rsidR="00CF3C1E" w:rsidRPr="00321172" w:rsidRDefault="005442DD" w:rsidP="00CF3C1E">
      <w:pPr>
        <w:pStyle w:val="Listenabsatz"/>
        <w:spacing w:after="0" w:line="276" w:lineRule="auto"/>
        <w:contextualSpacing w:val="0"/>
        <w:rPr>
          <w:rFonts w:cs="Arial"/>
          <w:bCs/>
          <w:color w:val="auto"/>
          <w:szCs w:val="20"/>
        </w:rPr>
      </w:pPr>
      <w:r w:rsidRPr="00321172">
        <w:rPr>
          <w:rFonts w:cs="Arial"/>
          <w:bCs/>
          <w:color w:val="auto"/>
          <w:szCs w:val="20"/>
        </w:rPr>
        <w:t xml:space="preserve">Es ist nachzuweisen, dass mindestens 5 Mitarbeiter </w:t>
      </w:r>
      <w:r w:rsidR="00CF3C1E" w:rsidRPr="00321172">
        <w:rPr>
          <w:rFonts w:cs="Arial"/>
          <w:bCs/>
          <w:color w:val="auto"/>
          <w:szCs w:val="20"/>
        </w:rPr>
        <w:t xml:space="preserve">eine gültige Zertifizierung nach DIN EN ISO 15257 Grad 3 </w:t>
      </w:r>
      <w:r w:rsidR="00DC1CF5" w:rsidRPr="00321172">
        <w:rPr>
          <w:rFonts w:cs="Arial"/>
          <w:bCs/>
          <w:color w:val="auto"/>
          <w:szCs w:val="20"/>
        </w:rPr>
        <w:t xml:space="preserve">oder </w:t>
      </w:r>
      <w:r w:rsidR="00CF6B78" w:rsidRPr="00321172">
        <w:rPr>
          <w:rFonts w:cs="Arial"/>
          <w:bCs/>
          <w:color w:val="auto"/>
          <w:szCs w:val="20"/>
        </w:rPr>
        <w:t>gleichwertig</w:t>
      </w:r>
      <w:r w:rsidR="00DC1CF5" w:rsidRPr="00321172">
        <w:rPr>
          <w:rFonts w:cs="Arial"/>
          <w:bCs/>
          <w:color w:val="auto"/>
          <w:szCs w:val="20"/>
        </w:rPr>
        <w:t xml:space="preserve"> </w:t>
      </w:r>
      <w:r w:rsidR="00CF3C1E" w:rsidRPr="00321172">
        <w:rPr>
          <w:rFonts w:cs="Arial"/>
          <w:bCs/>
          <w:color w:val="auto"/>
          <w:szCs w:val="20"/>
        </w:rPr>
        <w:t>besitzen.</w:t>
      </w:r>
    </w:p>
    <w:p w14:paraId="6E4EDE36" w14:textId="77777777" w:rsidR="00CF3C1E" w:rsidRPr="00321172" w:rsidRDefault="00CF3C1E" w:rsidP="00CF3C1E">
      <w:pPr>
        <w:pStyle w:val="Listenabsatz"/>
        <w:spacing w:after="0" w:line="276" w:lineRule="auto"/>
        <w:contextualSpacing w:val="0"/>
        <w:rPr>
          <w:rFonts w:cs="Arial"/>
          <w:bCs/>
          <w:color w:val="auto"/>
          <w:szCs w:val="20"/>
        </w:rPr>
      </w:pPr>
    </w:p>
    <w:p w14:paraId="0E33862E" w14:textId="471446B1" w:rsidR="00671952" w:rsidRPr="00321172" w:rsidRDefault="00671952" w:rsidP="00321172">
      <w:pPr>
        <w:pStyle w:val="Listenabsatz"/>
        <w:spacing w:after="0" w:line="276" w:lineRule="auto"/>
        <w:contextualSpacing w:val="0"/>
        <w:rPr>
          <w:rFonts w:cs="Arial"/>
          <w:b/>
          <w:color w:val="auto"/>
          <w:szCs w:val="20"/>
        </w:rPr>
      </w:pPr>
      <w:r w:rsidRPr="00321172">
        <w:rPr>
          <w:rFonts w:cs="Arial"/>
          <w:color w:val="auto"/>
          <w:szCs w:val="20"/>
        </w:rPr>
        <w:t>Siehe</w:t>
      </w:r>
      <w:r w:rsidRPr="00321172">
        <w:rPr>
          <w:rFonts w:cs="Arial"/>
          <w:b/>
          <w:color w:val="auto"/>
          <w:szCs w:val="20"/>
        </w:rPr>
        <w:t xml:space="preserve"> Anlage A.</w:t>
      </w:r>
      <w:r w:rsidR="001B5488" w:rsidRPr="00321172">
        <w:rPr>
          <w:rFonts w:cs="Arial"/>
          <w:b/>
          <w:color w:val="auto"/>
          <w:szCs w:val="20"/>
        </w:rPr>
        <w:t>1</w:t>
      </w:r>
      <w:r w:rsidRPr="00321172">
        <w:rPr>
          <w:rFonts w:cs="Arial"/>
          <w:bCs/>
          <w:color w:val="auto"/>
          <w:szCs w:val="20"/>
        </w:rPr>
        <w:t xml:space="preserve"> Vordrucke und Nachweise (Eignung), </w:t>
      </w:r>
      <w:r w:rsidR="001B5488" w:rsidRPr="00321172">
        <w:rPr>
          <w:rFonts w:cs="Arial"/>
          <w:bCs/>
          <w:color w:val="auto"/>
          <w:szCs w:val="20"/>
        </w:rPr>
        <w:t>Nachweis 4</w:t>
      </w:r>
      <w:r w:rsidRPr="00321172">
        <w:rPr>
          <w:rFonts w:cs="Arial"/>
          <w:bCs/>
          <w:color w:val="auto"/>
          <w:szCs w:val="20"/>
        </w:rPr>
        <w:t xml:space="preserve">. </w:t>
      </w:r>
    </w:p>
    <w:p w14:paraId="3F7C1B16" w14:textId="77777777" w:rsidR="0004348C" w:rsidRPr="00321172" w:rsidRDefault="0004348C" w:rsidP="006D0513">
      <w:pPr>
        <w:pStyle w:val="berschrift1"/>
        <w:numPr>
          <w:ilvl w:val="0"/>
          <w:numId w:val="46"/>
        </w:numPr>
      </w:pPr>
      <w:bookmarkStart w:id="133" w:name="_Toc164343811"/>
      <w:bookmarkStart w:id="134" w:name="_Toc173220398"/>
      <w:bookmarkStart w:id="135" w:name="_Ref218000073"/>
      <w:bookmarkStart w:id="136" w:name="_Toc231826133"/>
      <w:r w:rsidRPr="00321172">
        <w:t>Zuschlagskriterien und Angebotswertung</w:t>
      </w:r>
      <w:bookmarkEnd w:id="133"/>
      <w:bookmarkEnd w:id="134"/>
      <w:bookmarkEnd w:id="135"/>
      <w:bookmarkEnd w:id="136"/>
    </w:p>
    <w:p w14:paraId="1727FF8C" w14:textId="77777777" w:rsidR="0004348C" w:rsidRPr="00321172" w:rsidRDefault="0004348C" w:rsidP="0004348C">
      <w:pPr>
        <w:spacing w:line="276" w:lineRule="auto"/>
        <w:rPr>
          <w:rFonts w:cs="Arial"/>
          <w:bCs/>
          <w:color w:val="auto"/>
          <w:szCs w:val="20"/>
        </w:rPr>
      </w:pPr>
      <w:r w:rsidRPr="00321172">
        <w:rPr>
          <w:rFonts w:cs="Arial"/>
          <w:bCs/>
          <w:color w:val="auto"/>
          <w:szCs w:val="20"/>
        </w:rPr>
        <w:t xml:space="preserve">Der Zuschlag wird auf das wirtschaftlichste Angebot erteilt. </w:t>
      </w:r>
    </w:p>
    <w:p w14:paraId="6BC27698" w14:textId="2072A305" w:rsidR="00927D99" w:rsidRPr="00321172" w:rsidRDefault="0004348C" w:rsidP="00927D99">
      <w:pPr>
        <w:spacing w:line="276" w:lineRule="auto"/>
        <w:rPr>
          <w:rFonts w:cs="Arial"/>
          <w:color w:val="auto"/>
        </w:rPr>
      </w:pPr>
      <w:r w:rsidRPr="00321172">
        <w:rPr>
          <w:rFonts w:cs="Arial"/>
          <w:color w:val="auto"/>
          <w:szCs w:val="20"/>
        </w:rPr>
        <w:t xml:space="preserve">Dabei ist der Angebotspreis nicht allein entscheidend. </w:t>
      </w:r>
      <w:r w:rsidRPr="00321172">
        <w:rPr>
          <w:rFonts w:cs="Arial"/>
          <w:color w:val="auto"/>
        </w:rPr>
        <w:t xml:space="preserve">Die Wirtschaftlichkeit wird anhand der in der </w:t>
      </w:r>
      <w:bookmarkStart w:id="137" w:name="_Toc495330563"/>
      <w:r w:rsidRPr="00321172">
        <w:rPr>
          <w:rFonts w:cs="Arial"/>
          <w:b/>
          <w:bCs/>
          <w:color w:val="auto"/>
        </w:rPr>
        <w:t>Anlage A.</w:t>
      </w:r>
      <w:r w:rsidR="00E64294" w:rsidRPr="00321172">
        <w:rPr>
          <w:rFonts w:cs="Arial"/>
          <w:b/>
          <w:bCs/>
          <w:color w:val="auto"/>
        </w:rPr>
        <w:t>3</w:t>
      </w:r>
      <w:r w:rsidRPr="00321172">
        <w:rPr>
          <w:rFonts w:cs="Arial"/>
          <w:color w:val="auto"/>
        </w:rPr>
        <w:t xml:space="preserve"> Wertungsmatrix (Angebote) dargestellten Zuschlagskriterien bestimmt.</w:t>
      </w:r>
    </w:p>
    <w:p w14:paraId="257CA54B" w14:textId="311AC9F5" w:rsidR="00FF0DAA" w:rsidRPr="00321172" w:rsidRDefault="00FF0DAA" w:rsidP="00321172">
      <w:pPr>
        <w:pStyle w:val="berschrift1"/>
        <w:numPr>
          <w:ilvl w:val="1"/>
          <w:numId w:val="46"/>
        </w:numPr>
      </w:pPr>
      <w:bookmarkStart w:id="138" w:name="_Toc231826134"/>
      <w:r w:rsidRPr="00321172">
        <w:t>Preis</w:t>
      </w:r>
      <w:bookmarkEnd w:id="138"/>
    </w:p>
    <w:p w14:paraId="39DDE6BE" w14:textId="30001A19" w:rsidR="00FF0DAA" w:rsidRPr="00321172" w:rsidRDefault="00FF0DAA" w:rsidP="00FF0DAA">
      <w:pPr>
        <w:spacing w:line="276" w:lineRule="auto"/>
        <w:rPr>
          <w:rFonts w:cs="Arial"/>
          <w:color w:val="auto"/>
        </w:rPr>
      </w:pPr>
      <w:r w:rsidRPr="00321172">
        <w:rPr>
          <w:rFonts w:cs="Arial"/>
          <w:color w:val="auto"/>
        </w:rPr>
        <w:t>Die Angebote werden gemäß den angegebenen Angebotspreisen (Gesamtpreis in EUR (netto)) aus den jeweiligen Preisblättern (Anlage B.2.1</w:t>
      </w:r>
      <w:r w:rsidR="00DC1CF5" w:rsidRPr="00321172">
        <w:rPr>
          <w:rFonts w:cs="Arial"/>
          <w:color w:val="auto"/>
        </w:rPr>
        <w:t>,</w:t>
      </w:r>
      <w:r w:rsidRPr="00321172">
        <w:rPr>
          <w:rFonts w:cs="Arial"/>
          <w:color w:val="auto"/>
        </w:rPr>
        <w:t xml:space="preserve"> Anlage B.2.2</w:t>
      </w:r>
      <w:r w:rsidR="00DC1CF5" w:rsidRPr="00321172">
        <w:rPr>
          <w:rFonts w:cs="Arial"/>
          <w:color w:val="auto"/>
        </w:rPr>
        <w:t xml:space="preserve">, </w:t>
      </w:r>
      <w:r w:rsidR="007A6842" w:rsidRPr="00321172">
        <w:rPr>
          <w:rFonts w:cs="Arial"/>
          <w:color w:val="auto"/>
        </w:rPr>
        <w:t xml:space="preserve">Anlage </w:t>
      </w:r>
      <w:r w:rsidR="00DC1CF5" w:rsidRPr="00321172">
        <w:rPr>
          <w:rFonts w:cs="Arial"/>
          <w:color w:val="auto"/>
        </w:rPr>
        <w:t>B.2.3 oder</w:t>
      </w:r>
      <w:r w:rsidR="007A6842" w:rsidRPr="00321172">
        <w:rPr>
          <w:rFonts w:cs="Arial"/>
          <w:color w:val="auto"/>
        </w:rPr>
        <w:t xml:space="preserve"> Anlage B.2.4</w:t>
      </w:r>
      <w:r w:rsidRPr="00321172">
        <w:rPr>
          <w:rFonts w:cs="Arial"/>
          <w:color w:val="auto"/>
        </w:rPr>
        <w:t>) einer Bewertung unterzogen.</w:t>
      </w:r>
    </w:p>
    <w:p w14:paraId="40E9FF53" w14:textId="5FE60215" w:rsidR="00FF0DAA" w:rsidRPr="00321172" w:rsidRDefault="0012549F" w:rsidP="00FF0DAA">
      <w:pPr>
        <w:pStyle w:val="berschrift1"/>
        <w:numPr>
          <w:ilvl w:val="1"/>
          <w:numId w:val="46"/>
        </w:numPr>
      </w:pPr>
      <w:bookmarkStart w:id="139" w:name="_Ref223347353"/>
      <w:bookmarkStart w:id="140" w:name="_Toc231826135"/>
      <w:r w:rsidRPr="00321172">
        <w:t>Umsetzungs- und Personaleinsatzkonzept</w:t>
      </w:r>
      <w:bookmarkEnd w:id="139"/>
      <w:bookmarkEnd w:id="140"/>
      <w:r w:rsidR="0024688D" w:rsidRPr="00321172">
        <w:t xml:space="preserve"> </w:t>
      </w:r>
    </w:p>
    <w:p w14:paraId="7E2F0001" w14:textId="48938427" w:rsidR="0012549F" w:rsidRPr="00321172" w:rsidRDefault="0012549F" w:rsidP="0012549F">
      <w:pPr>
        <w:spacing w:line="276" w:lineRule="auto"/>
        <w:rPr>
          <w:rFonts w:cs="Arial"/>
          <w:color w:val="auto"/>
        </w:rPr>
      </w:pPr>
      <w:r w:rsidRPr="00321172">
        <w:rPr>
          <w:rFonts w:cs="Arial"/>
          <w:color w:val="auto"/>
        </w:rPr>
        <w:t xml:space="preserve">Das Umsetzungs- und Personaleinsatzkonzept wird einer fachkundigen Bewertung unterzogen. </w:t>
      </w:r>
    </w:p>
    <w:p w14:paraId="5D030579" w14:textId="7FA61159" w:rsidR="001224C2" w:rsidRPr="00321172" w:rsidRDefault="001224C2" w:rsidP="0012549F">
      <w:pPr>
        <w:spacing w:line="276" w:lineRule="auto"/>
        <w:rPr>
          <w:rFonts w:cs="Arial"/>
          <w:color w:val="auto"/>
        </w:rPr>
      </w:pPr>
      <w:r w:rsidRPr="00321172">
        <w:rPr>
          <w:rFonts w:cs="Arial"/>
          <w:color w:val="auto"/>
        </w:rPr>
        <w:t>Für die Lose 1 und 3 sin</w:t>
      </w:r>
      <w:r w:rsidR="00EA41C6" w:rsidRPr="00321172">
        <w:rPr>
          <w:rFonts w:cs="Arial"/>
          <w:color w:val="auto"/>
        </w:rPr>
        <w:t xml:space="preserve">d folgende Punkte nachvollziehbar zu verdeutlichen: </w:t>
      </w:r>
      <w:r w:rsidRPr="00321172">
        <w:rPr>
          <w:rFonts w:cs="Arial"/>
          <w:color w:val="auto"/>
        </w:rPr>
        <w:t xml:space="preserve"> </w:t>
      </w:r>
    </w:p>
    <w:p w14:paraId="3DFCE75C" w14:textId="77777777" w:rsidR="00B569B0" w:rsidRPr="00321172" w:rsidRDefault="00B569B0" w:rsidP="00321172">
      <w:pPr>
        <w:pStyle w:val="Listenabsatz"/>
        <w:numPr>
          <w:ilvl w:val="1"/>
          <w:numId w:val="6"/>
        </w:numPr>
        <w:spacing w:after="260" w:line="264" w:lineRule="auto"/>
        <w:jc w:val="left"/>
        <w:rPr>
          <w:rStyle w:val="normaltextrun"/>
          <w:rFonts w:eastAsiaTheme="majorEastAsia" w:cs="Arial"/>
          <w:color w:val="auto"/>
          <w:lang w:eastAsia="de-DE"/>
        </w:rPr>
      </w:pPr>
      <w:r w:rsidRPr="00321172">
        <w:rPr>
          <w:rStyle w:val="normaltextrun"/>
          <w:rFonts w:eastAsiaTheme="majorEastAsia" w:cs="Arial"/>
          <w:color w:val="auto"/>
          <w:lang w:eastAsia="de-DE"/>
        </w:rPr>
        <w:t>Personaleinsatzplanung</w:t>
      </w:r>
    </w:p>
    <w:p w14:paraId="2A447E27" w14:textId="77777777" w:rsidR="00B569B0" w:rsidRPr="00321172" w:rsidRDefault="00B569B0" w:rsidP="00321172">
      <w:pPr>
        <w:pStyle w:val="Listenabsatz"/>
        <w:numPr>
          <w:ilvl w:val="1"/>
          <w:numId w:val="6"/>
        </w:numPr>
        <w:spacing w:after="260" w:line="264" w:lineRule="auto"/>
        <w:jc w:val="left"/>
        <w:rPr>
          <w:rStyle w:val="normaltextrun"/>
          <w:rFonts w:eastAsiaTheme="majorEastAsia" w:cs="Arial"/>
          <w:color w:val="auto"/>
          <w:lang w:eastAsia="de-DE"/>
        </w:rPr>
      </w:pPr>
      <w:r w:rsidRPr="00321172">
        <w:rPr>
          <w:rStyle w:val="normaltextrun"/>
          <w:rFonts w:eastAsiaTheme="majorEastAsia" w:cs="Arial"/>
          <w:color w:val="auto"/>
          <w:lang w:eastAsia="de-DE"/>
        </w:rPr>
        <w:t>Zeitplanung</w:t>
      </w:r>
    </w:p>
    <w:p w14:paraId="20A86DD2" w14:textId="77777777" w:rsidR="00B569B0" w:rsidRPr="00321172" w:rsidRDefault="00B569B0" w:rsidP="00321172">
      <w:pPr>
        <w:pStyle w:val="Listenabsatz"/>
        <w:numPr>
          <w:ilvl w:val="1"/>
          <w:numId w:val="6"/>
        </w:numPr>
        <w:spacing w:after="260" w:line="264" w:lineRule="auto"/>
        <w:jc w:val="left"/>
        <w:rPr>
          <w:rStyle w:val="normaltextrun"/>
          <w:rFonts w:eastAsiaTheme="majorEastAsia" w:cs="Arial"/>
          <w:color w:val="auto"/>
          <w:lang w:eastAsia="de-DE"/>
        </w:rPr>
      </w:pPr>
      <w:r w:rsidRPr="00321172">
        <w:rPr>
          <w:rStyle w:val="normaltextrun"/>
          <w:rFonts w:eastAsiaTheme="majorEastAsia" w:cs="Arial"/>
          <w:color w:val="auto"/>
          <w:lang w:eastAsia="de-DE"/>
        </w:rPr>
        <w:t>Qualitätssicherung</w:t>
      </w:r>
    </w:p>
    <w:p w14:paraId="7889C7FC" w14:textId="77777777" w:rsidR="00B569B0" w:rsidRPr="00321172" w:rsidRDefault="00B569B0" w:rsidP="00321172">
      <w:pPr>
        <w:pStyle w:val="Listenabsatz"/>
        <w:numPr>
          <w:ilvl w:val="1"/>
          <w:numId w:val="6"/>
        </w:numPr>
        <w:spacing w:after="260" w:line="264" w:lineRule="auto"/>
        <w:jc w:val="left"/>
        <w:rPr>
          <w:rStyle w:val="normaltextrun"/>
          <w:rFonts w:eastAsiaTheme="majorEastAsia" w:cs="Arial"/>
          <w:color w:val="auto"/>
          <w:lang w:eastAsia="de-DE"/>
        </w:rPr>
      </w:pPr>
      <w:r w:rsidRPr="00321172">
        <w:rPr>
          <w:rStyle w:val="normaltextrun"/>
          <w:rFonts w:eastAsiaTheme="majorEastAsia" w:cs="Arial"/>
          <w:color w:val="auto"/>
          <w:lang w:eastAsia="de-DE"/>
        </w:rPr>
        <w:t>Dokumentation</w:t>
      </w:r>
    </w:p>
    <w:p w14:paraId="58C9FF50" w14:textId="77777777" w:rsidR="00B569B0" w:rsidRPr="00321172" w:rsidRDefault="00B569B0" w:rsidP="00B569B0">
      <w:pPr>
        <w:pStyle w:val="Listenabsatz"/>
        <w:numPr>
          <w:ilvl w:val="1"/>
          <w:numId w:val="6"/>
        </w:numPr>
        <w:spacing w:after="260" w:line="264" w:lineRule="auto"/>
        <w:jc w:val="left"/>
        <w:rPr>
          <w:rStyle w:val="normaltextrun"/>
          <w:rFonts w:eastAsiaTheme="majorEastAsia" w:cs="Arial"/>
          <w:color w:val="auto"/>
          <w:lang w:eastAsia="de-DE"/>
        </w:rPr>
      </w:pPr>
      <w:r w:rsidRPr="00321172">
        <w:rPr>
          <w:rStyle w:val="normaltextrun"/>
          <w:rFonts w:eastAsiaTheme="majorEastAsia" w:cs="Arial"/>
          <w:color w:val="auto"/>
          <w:lang w:eastAsia="de-DE"/>
        </w:rPr>
        <w:t>Umsetzung der HSE-Anforderungen</w:t>
      </w:r>
    </w:p>
    <w:p w14:paraId="0C5DBC0D" w14:textId="78E0461F" w:rsidR="00EA41C6" w:rsidRPr="00321172" w:rsidRDefault="00EA41C6" w:rsidP="00EA41C6">
      <w:pPr>
        <w:spacing w:line="276" w:lineRule="auto"/>
        <w:rPr>
          <w:rFonts w:cs="Arial"/>
          <w:color w:val="auto"/>
        </w:rPr>
      </w:pPr>
      <w:r w:rsidRPr="00321172">
        <w:rPr>
          <w:rFonts w:cs="Arial"/>
          <w:color w:val="auto"/>
        </w:rPr>
        <w:t xml:space="preserve">Für die Lose 2 und 4 sind folgende Punkte nachvollziehbar zu verdeutlichen:  </w:t>
      </w:r>
    </w:p>
    <w:p w14:paraId="0303F9EC" w14:textId="77777777" w:rsidR="00EA41C6" w:rsidRPr="00321172" w:rsidRDefault="00EA41C6" w:rsidP="00EA41C6">
      <w:pPr>
        <w:pStyle w:val="Listenabsatz"/>
        <w:numPr>
          <w:ilvl w:val="1"/>
          <w:numId w:val="6"/>
        </w:numPr>
        <w:spacing w:after="260" w:line="264" w:lineRule="auto"/>
        <w:jc w:val="left"/>
        <w:rPr>
          <w:rStyle w:val="normaltextrun"/>
          <w:rFonts w:eastAsiaTheme="majorEastAsia" w:cs="Arial"/>
          <w:color w:val="auto"/>
          <w:lang w:eastAsia="de-DE"/>
        </w:rPr>
      </w:pPr>
      <w:r w:rsidRPr="00321172">
        <w:rPr>
          <w:rStyle w:val="normaltextrun"/>
          <w:rFonts w:eastAsiaTheme="majorEastAsia" w:cs="Arial"/>
          <w:color w:val="auto"/>
          <w:lang w:eastAsia="de-DE"/>
        </w:rPr>
        <w:t>Personaleinsatzplanung</w:t>
      </w:r>
    </w:p>
    <w:p w14:paraId="4A9772E1" w14:textId="77777777" w:rsidR="00EA41C6" w:rsidRPr="00321172" w:rsidRDefault="00EA41C6" w:rsidP="00EA41C6">
      <w:pPr>
        <w:pStyle w:val="Listenabsatz"/>
        <w:numPr>
          <w:ilvl w:val="1"/>
          <w:numId w:val="6"/>
        </w:numPr>
        <w:spacing w:after="260" w:line="264" w:lineRule="auto"/>
        <w:jc w:val="left"/>
        <w:rPr>
          <w:rStyle w:val="normaltextrun"/>
          <w:rFonts w:eastAsiaTheme="majorEastAsia" w:cs="Arial"/>
          <w:color w:val="auto"/>
          <w:lang w:eastAsia="de-DE"/>
        </w:rPr>
      </w:pPr>
      <w:r w:rsidRPr="00321172">
        <w:rPr>
          <w:rStyle w:val="normaltextrun"/>
          <w:rFonts w:eastAsiaTheme="majorEastAsia" w:cs="Arial"/>
          <w:color w:val="auto"/>
          <w:lang w:eastAsia="de-DE"/>
        </w:rPr>
        <w:t>Zeitplanung</w:t>
      </w:r>
    </w:p>
    <w:p w14:paraId="0308AEA4" w14:textId="77777777" w:rsidR="00EA41C6" w:rsidRPr="00321172" w:rsidRDefault="00EA41C6" w:rsidP="00EA41C6">
      <w:pPr>
        <w:pStyle w:val="Listenabsatz"/>
        <w:numPr>
          <w:ilvl w:val="1"/>
          <w:numId w:val="6"/>
        </w:numPr>
        <w:spacing w:after="260" w:line="264" w:lineRule="auto"/>
        <w:jc w:val="left"/>
        <w:rPr>
          <w:rStyle w:val="normaltextrun"/>
          <w:rFonts w:eastAsiaTheme="majorEastAsia" w:cs="Arial"/>
          <w:color w:val="auto"/>
          <w:lang w:eastAsia="de-DE"/>
        </w:rPr>
      </w:pPr>
      <w:r w:rsidRPr="00321172">
        <w:rPr>
          <w:rStyle w:val="normaltextrun"/>
          <w:rFonts w:eastAsiaTheme="majorEastAsia" w:cs="Arial"/>
          <w:color w:val="auto"/>
          <w:lang w:eastAsia="de-DE"/>
        </w:rPr>
        <w:lastRenderedPageBreak/>
        <w:t>Umsetzung der HSE-Anforderungen</w:t>
      </w:r>
    </w:p>
    <w:p w14:paraId="032DC107" w14:textId="77777777" w:rsidR="0004348C" w:rsidRPr="00321172" w:rsidRDefault="0004348C" w:rsidP="006D0513">
      <w:pPr>
        <w:pStyle w:val="berschrift1"/>
        <w:numPr>
          <w:ilvl w:val="0"/>
          <w:numId w:val="46"/>
        </w:numPr>
      </w:pPr>
      <w:bookmarkStart w:id="141" w:name="_Toc156389903"/>
      <w:bookmarkStart w:id="142" w:name="_Toc164343812"/>
      <w:bookmarkStart w:id="143" w:name="_Toc173220399"/>
      <w:bookmarkStart w:id="144" w:name="_Toc231826136"/>
      <w:bookmarkEnd w:id="137"/>
      <w:bookmarkEnd w:id="141"/>
      <w:r w:rsidRPr="00321172">
        <w:t>Geheimhaltung</w:t>
      </w:r>
      <w:bookmarkEnd w:id="142"/>
      <w:bookmarkEnd w:id="143"/>
      <w:bookmarkEnd w:id="144"/>
    </w:p>
    <w:p w14:paraId="0D52E617" w14:textId="75BA02CF" w:rsidR="0004348C" w:rsidRPr="00321172" w:rsidDel="002B5EB9" w:rsidRDefault="000F4356" w:rsidP="0004348C">
      <w:pPr>
        <w:spacing w:line="276" w:lineRule="auto"/>
        <w:rPr>
          <w:rFonts w:cs="Arial"/>
          <w:bCs/>
          <w:color w:val="auto"/>
          <w:szCs w:val="20"/>
        </w:rPr>
      </w:pPr>
      <w:r w:rsidRPr="00321172">
        <w:rPr>
          <w:rFonts w:cs="Arial"/>
          <w:bCs/>
          <w:color w:val="auto"/>
          <w:szCs w:val="20"/>
        </w:rPr>
        <w:t>Sektorenauftraggeber dürfen</w:t>
      </w:r>
      <w:r w:rsidR="0004348C" w:rsidRPr="00321172" w:rsidDel="002B5EB9">
        <w:rPr>
          <w:rFonts w:cs="Arial"/>
          <w:bCs/>
          <w:color w:val="auto"/>
          <w:szCs w:val="20"/>
        </w:rPr>
        <w:t xml:space="preserve"> nach § 5 Abs. 1 </w:t>
      </w:r>
      <w:r w:rsidR="002072A2" w:rsidRPr="00321172">
        <w:rPr>
          <w:rFonts w:cs="Arial"/>
          <w:bCs/>
          <w:color w:val="auto"/>
          <w:szCs w:val="20"/>
        </w:rPr>
        <w:t>SektVO</w:t>
      </w:r>
      <w:r w:rsidR="0004348C" w:rsidRPr="00321172" w:rsidDel="002B5EB9">
        <w:rPr>
          <w:rFonts w:cs="Arial"/>
          <w:bCs/>
          <w:color w:val="auto"/>
          <w:szCs w:val="20"/>
        </w:rPr>
        <w:t xml:space="preserve"> keine von den Unternehmen übermittelten und von dies</w:t>
      </w:r>
      <w:bookmarkStart w:id="145" w:name="_Hlk165370152"/>
      <w:r w:rsidR="0004348C" w:rsidRPr="00321172" w:rsidDel="002B5EB9">
        <w:rPr>
          <w:rFonts w:cs="Arial"/>
          <w:bCs/>
          <w:color w:val="auto"/>
          <w:szCs w:val="20"/>
        </w:rPr>
        <w:t xml:space="preserve">en als vertraulich </w:t>
      </w:r>
      <w:bookmarkEnd w:id="145"/>
      <w:r w:rsidR="0004348C" w:rsidRPr="00321172" w:rsidDel="002B5EB9">
        <w:rPr>
          <w:rFonts w:cs="Arial"/>
          <w:bCs/>
          <w:color w:val="auto"/>
          <w:szCs w:val="20"/>
        </w:rPr>
        <w:t>gekennzeichneten Informationen weiter</w:t>
      </w:r>
      <w:r w:rsidRPr="00321172">
        <w:rPr>
          <w:rFonts w:cs="Arial"/>
          <w:bCs/>
          <w:color w:val="auto"/>
          <w:szCs w:val="20"/>
        </w:rPr>
        <w:t>geben</w:t>
      </w:r>
      <w:r w:rsidR="0004348C" w:rsidRPr="00321172" w:rsidDel="002B5EB9">
        <w:rPr>
          <w:rFonts w:cs="Arial"/>
          <w:bCs/>
          <w:color w:val="auto"/>
          <w:szCs w:val="20"/>
        </w:rPr>
        <w:t>. Dazu gehören insbesondere Betriebs- und Geschäftsgeheimnisse und die vertraulichen Aspekte der eingereichten Dokumente. Ausdrücklich zulässig ist die Weitergabe von Informationen an Berater des Auftraggebers, die von Berufs wegen zur Vertraulichkeit verpflichtet sind (Wirtschaftsprüfer, Steuerberater und externe Rechtsanwälte).</w:t>
      </w:r>
    </w:p>
    <w:p w14:paraId="4051AAD8" w14:textId="775D802B" w:rsidR="0004348C" w:rsidRPr="00321172" w:rsidRDefault="0004348C" w:rsidP="0004348C">
      <w:pPr>
        <w:spacing w:line="276" w:lineRule="auto"/>
        <w:rPr>
          <w:rFonts w:cs="Arial"/>
          <w:bCs/>
          <w:color w:val="auto"/>
          <w:szCs w:val="20"/>
        </w:rPr>
      </w:pPr>
      <w:r w:rsidRPr="00321172">
        <w:rPr>
          <w:rFonts w:cs="Arial"/>
          <w:bCs/>
          <w:color w:val="auto"/>
          <w:szCs w:val="20"/>
        </w:rPr>
        <w:t>Der Bieter wird aufgefordert, die Teile seines Angebots, die ein Betriebs- oder Geschäftsgeheimnis beinhalten, auf jeder betreffenden Seite deutlich zu kennzeichnen.</w:t>
      </w:r>
    </w:p>
    <w:p w14:paraId="1813EA91" w14:textId="77777777" w:rsidR="0004348C" w:rsidRPr="00321172" w:rsidRDefault="0004348C" w:rsidP="0004348C">
      <w:pPr>
        <w:spacing w:line="276" w:lineRule="auto"/>
        <w:rPr>
          <w:rFonts w:cs="Arial"/>
          <w:bCs/>
          <w:color w:val="auto"/>
          <w:szCs w:val="20"/>
        </w:rPr>
      </w:pPr>
      <w:r w:rsidRPr="00321172">
        <w:rPr>
          <w:rFonts w:cs="Arial"/>
          <w:bCs/>
          <w:color w:val="auto"/>
          <w:szCs w:val="20"/>
        </w:rPr>
        <w:t>Geschieht dies nicht, können die Vergabestelle und die Rechtsbehelfsinstanz im Falle eines Rechtsbehelfsverfahrens von seiner Zustimmung auf Einsicht durch andere Verfahrensbeteiligte (z.B. andere Bieter) ausgehen.</w:t>
      </w:r>
    </w:p>
    <w:p w14:paraId="4F1A7984" w14:textId="3AC8416F" w:rsidR="0004348C" w:rsidRPr="00321172" w:rsidRDefault="0004348C" w:rsidP="0004348C">
      <w:pPr>
        <w:spacing w:line="276" w:lineRule="auto"/>
        <w:rPr>
          <w:rFonts w:cs="Arial"/>
          <w:bCs/>
          <w:color w:val="auto"/>
          <w:szCs w:val="20"/>
        </w:rPr>
      </w:pPr>
      <w:r w:rsidRPr="00321172">
        <w:rPr>
          <w:rFonts w:cs="Arial"/>
          <w:bCs/>
          <w:color w:val="auto"/>
          <w:szCs w:val="20"/>
        </w:rPr>
        <w:t xml:space="preserve">Bei der gesamten Kommunikation sowie beim Austausch und der Speicherung von Informationen gewährleistet </w:t>
      </w:r>
      <w:r w:rsidR="000169DB" w:rsidRPr="00321172">
        <w:rPr>
          <w:rFonts w:cs="Arial"/>
          <w:bCs/>
          <w:color w:val="auto"/>
          <w:szCs w:val="20"/>
        </w:rPr>
        <w:t xml:space="preserve">der </w:t>
      </w:r>
      <w:r w:rsidR="0062042A" w:rsidRPr="00321172">
        <w:rPr>
          <w:rFonts w:cs="Arial"/>
          <w:bCs/>
          <w:color w:val="auto"/>
          <w:szCs w:val="20"/>
        </w:rPr>
        <w:t>S</w:t>
      </w:r>
      <w:r w:rsidR="000169DB" w:rsidRPr="00321172">
        <w:rPr>
          <w:rFonts w:cs="Arial"/>
          <w:bCs/>
          <w:color w:val="auto"/>
          <w:szCs w:val="20"/>
        </w:rPr>
        <w:t>ektoren</w:t>
      </w:r>
      <w:r w:rsidR="0062042A" w:rsidRPr="00321172">
        <w:rPr>
          <w:rFonts w:cs="Arial"/>
          <w:bCs/>
          <w:color w:val="auto"/>
          <w:szCs w:val="20"/>
        </w:rPr>
        <w:t>a</w:t>
      </w:r>
      <w:r w:rsidRPr="00321172">
        <w:rPr>
          <w:rFonts w:cs="Arial"/>
          <w:bCs/>
          <w:color w:val="auto"/>
          <w:szCs w:val="20"/>
        </w:rPr>
        <w:t xml:space="preserve">uftraggeber die Integrität der Daten und die Vertraulichkeit der </w:t>
      </w:r>
      <w:r w:rsidR="00ED6847" w:rsidRPr="00321172">
        <w:rPr>
          <w:rFonts w:cs="Arial"/>
          <w:bCs/>
          <w:color w:val="auto"/>
          <w:szCs w:val="20"/>
        </w:rPr>
        <w:t xml:space="preserve">Teilnahmeanträge und </w:t>
      </w:r>
      <w:r w:rsidRPr="00321172">
        <w:rPr>
          <w:rFonts w:cs="Arial"/>
          <w:bCs/>
          <w:color w:val="auto"/>
          <w:szCs w:val="20"/>
        </w:rPr>
        <w:t xml:space="preserve">Angebote einschließlich ihrer Anlagen. Die </w:t>
      </w:r>
      <w:r w:rsidR="00ED6847" w:rsidRPr="00321172">
        <w:rPr>
          <w:rFonts w:cs="Arial"/>
          <w:bCs/>
          <w:color w:val="auto"/>
          <w:szCs w:val="20"/>
        </w:rPr>
        <w:t xml:space="preserve">Teilnahmeanträge und </w:t>
      </w:r>
      <w:r w:rsidRPr="00321172">
        <w:rPr>
          <w:rFonts w:cs="Arial"/>
          <w:bCs/>
          <w:color w:val="auto"/>
          <w:szCs w:val="20"/>
        </w:rPr>
        <w:t xml:space="preserve">Angebote einschließlich ihrer Anlagen sowie die Dokumentation über </w:t>
      </w:r>
      <w:r w:rsidR="00ED6847" w:rsidRPr="00321172">
        <w:rPr>
          <w:rFonts w:cs="Arial"/>
          <w:bCs/>
          <w:color w:val="auto"/>
          <w:szCs w:val="20"/>
        </w:rPr>
        <w:t xml:space="preserve">deren </w:t>
      </w:r>
      <w:r w:rsidRPr="00321172">
        <w:rPr>
          <w:rFonts w:cs="Arial"/>
          <w:bCs/>
          <w:color w:val="auto"/>
          <w:szCs w:val="20"/>
        </w:rPr>
        <w:t>Öffnung</w:t>
      </w:r>
      <w:r w:rsidR="00ED6847" w:rsidRPr="00321172">
        <w:rPr>
          <w:rFonts w:cs="Arial"/>
          <w:bCs/>
          <w:color w:val="auto"/>
          <w:szCs w:val="20"/>
        </w:rPr>
        <w:t>, Prüfung</w:t>
      </w:r>
      <w:r w:rsidRPr="00321172">
        <w:rPr>
          <w:rFonts w:cs="Arial"/>
          <w:bCs/>
          <w:color w:val="auto"/>
          <w:szCs w:val="20"/>
        </w:rPr>
        <w:t xml:space="preserve"> und Wertung werden auch nach </w:t>
      </w:r>
      <w:r w:rsidR="00D77198" w:rsidRPr="00321172">
        <w:rPr>
          <w:rFonts w:cs="Arial"/>
          <w:bCs/>
          <w:color w:val="auto"/>
          <w:szCs w:val="20"/>
        </w:rPr>
        <w:t xml:space="preserve">dem </w:t>
      </w:r>
      <w:r w:rsidRPr="00321172">
        <w:rPr>
          <w:rFonts w:cs="Arial"/>
          <w:bCs/>
          <w:color w:val="auto"/>
          <w:szCs w:val="20"/>
        </w:rPr>
        <w:t>Abschluss des Vergabeverfahrens vertraulich behandelt.</w:t>
      </w:r>
    </w:p>
    <w:p w14:paraId="45B4A9AD" w14:textId="77777777" w:rsidR="0004348C" w:rsidRPr="00321172" w:rsidRDefault="0004348C" w:rsidP="0004348C">
      <w:pPr>
        <w:spacing w:line="276" w:lineRule="auto"/>
        <w:rPr>
          <w:rFonts w:cs="Arial"/>
          <w:bCs/>
          <w:color w:val="auto"/>
          <w:szCs w:val="20"/>
        </w:rPr>
      </w:pPr>
      <w:r w:rsidRPr="00321172">
        <w:rPr>
          <w:rFonts w:cs="Arial"/>
          <w:bCs/>
          <w:color w:val="auto"/>
          <w:szCs w:val="20"/>
        </w:rPr>
        <w:t>Im Gegenzug verpflichten sich die an dem Vergabeverfahren beteiligten Unternehmen, keine vom Auftraggeber übermittelten Dokumente und Informationen an Dritte weiterzuleiten und sämtliche erhaltene Dokumente und Informationen vertraulich zu behandeln.</w:t>
      </w:r>
    </w:p>
    <w:p w14:paraId="3EDE1AD4" w14:textId="18BCF431" w:rsidR="0004348C" w:rsidRPr="00321172" w:rsidRDefault="0004348C" w:rsidP="0004348C">
      <w:pPr>
        <w:spacing w:line="276" w:lineRule="auto"/>
        <w:rPr>
          <w:rFonts w:cs="Arial"/>
          <w:bCs/>
          <w:color w:val="auto"/>
          <w:szCs w:val="20"/>
        </w:rPr>
      </w:pPr>
      <w:r w:rsidRPr="00321172">
        <w:rPr>
          <w:rFonts w:cs="Arial"/>
          <w:bCs/>
          <w:color w:val="auto"/>
          <w:szCs w:val="20"/>
        </w:rPr>
        <w:t>Die Vergabestelle erhält – unter Wahrung der Betriebs- und Geschäftsgeheimnisse des Bieters – sämtliche Rechte an den eingereichten Unterlagen (Eigentumsrecht an den Unterlagen). Der Bieter stimmt mit der Abgabe seines Angebots diesem Rechtsübergang zu.</w:t>
      </w:r>
    </w:p>
    <w:p w14:paraId="69B80DB5" w14:textId="77777777" w:rsidR="0004348C" w:rsidRPr="00321172" w:rsidRDefault="0004348C" w:rsidP="006D0513">
      <w:pPr>
        <w:pStyle w:val="berschrift1"/>
        <w:numPr>
          <w:ilvl w:val="0"/>
          <w:numId w:val="46"/>
        </w:numPr>
      </w:pPr>
      <w:bookmarkStart w:id="146" w:name="_Toc231826137"/>
      <w:r w:rsidRPr="00321172">
        <w:t>Rügeobliegenheiten</w:t>
      </w:r>
      <w:bookmarkEnd w:id="146"/>
    </w:p>
    <w:p w14:paraId="54F2B8A9" w14:textId="2ACAB281" w:rsidR="0004348C" w:rsidRPr="00321172" w:rsidRDefault="0004348C" w:rsidP="0004348C">
      <w:pPr>
        <w:spacing w:line="276" w:lineRule="auto"/>
        <w:rPr>
          <w:rFonts w:cs="Arial"/>
          <w:bCs/>
          <w:color w:val="auto"/>
          <w:szCs w:val="20"/>
        </w:rPr>
      </w:pPr>
      <w:r w:rsidRPr="00321172">
        <w:rPr>
          <w:rFonts w:cs="Arial"/>
          <w:bCs/>
          <w:color w:val="auto"/>
          <w:szCs w:val="20"/>
        </w:rPr>
        <w:t xml:space="preserve">Die Vergabeunterlagen müssen nach Erhalt/Download durch die interessierten Unternehmen auf Vollständigkeit und Lesbarkeit geprüft werden. Enthalten die Bekanntmachung, die Vergabeunterlagen oder die den Bietern mitgeteilten, übergebenen und zugänglich gemachten Unterlagen oder sonstigen Informationen Unklarheiten oder verstoßen diese gegen geltendes Recht, so trifft die Bieter die Obliegenheit, die Vergabestelle unverzüglich darauf hinzuweisen. Anderenfalls können sie sich auf die Unklarheiten oder die Rechtsverstöße nicht berufen. Nicht aufgeklärte Unklarheiten haben die Bieter als von ihnen zu tragende Risiken in ihre Angebote einzukalkulieren. </w:t>
      </w:r>
    </w:p>
    <w:p w14:paraId="7EA31869" w14:textId="3D2EC54C" w:rsidR="0004348C" w:rsidRPr="00321172" w:rsidRDefault="0004348C" w:rsidP="0004348C">
      <w:pPr>
        <w:spacing w:line="276" w:lineRule="auto"/>
        <w:rPr>
          <w:rFonts w:cs="Arial"/>
          <w:bCs/>
          <w:color w:val="auto"/>
          <w:szCs w:val="20"/>
        </w:rPr>
      </w:pPr>
      <w:r w:rsidRPr="00321172">
        <w:rPr>
          <w:rFonts w:cs="Arial"/>
          <w:bCs/>
          <w:color w:val="auto"/>
          <w:szCs w:val="20"/>
        </w:rPr>
        <w:t>Etwaige Verfahrensrügen sind eindeutig als solche zu kennzeichnen. Auf die Rügeobliegenheiten der Bieter nach § 160 Abs. 3 GWB wird ausdrücklich hingewiesen. Außerdem weist die Vergabestelle ausdrücklich auf die Rechtsbehelfsfrist des § 160 Abs. 3 Satz 1 Nr. 4 GWB hin. Danach ist ein Antrag auf Nachprüfung unzulässig, soweit nach Eingang der Mitteilung des Auftraggebers, einer Rüge nicht abhelfen zu wollen, mehr als 15 Kalendertage vergangen sind.</w:t>
      </w:r>
    </w:p>
    <w:p w14:paraId="51EC7F5C" w14:textId="77777777" w:rsidR="0004348C" w:rsidRPr="00321172" w:rsidDel="00F010C4" w:rsidRDefault="0004348C" w:rsidP="0004348C">
      <w:pPr>
        <w:spacing w:line="276" w:lineRule="auto"/>
        <w:rPr>
          <w:rFonts w:cs="Arial"/>
          <w:bCs/>
          <w:color w:val="auto"/>
          <w:szCs w:val="20"/>
        </w:rPr>
      </w:pPr>
      <w:r w:rsidRPr="00321172" w:rsidDel="00F010C4">
        <w:rPr>
          <w:rFonts w:cs="Arial"/>
          <w:bCs/>
          <w:color w:val="auto"/>
          <w:szCs w:val="20"/>
        </w:rPr>
        <w:lastRenderedPageBreak/>
        <w:t>§ 160 GWB lautet:</w:t>
      </w:r>
      <w:bookmarkStart w:id="147" w:name="_Toc172709656"/>
      <w:bookmarkStart w:id="148" w:name="_Toc172714566"/>
      <w:bookmarkStart w:id="149" w:name="_Toc172714660"/>
      <w:bookmarkEnd w:id="147"/>
      <w:bookmarkEnd w:id="148"/>
      <w:bookmarkEnd w:id="149"/>
    </w:p>
    <w:p w14:paraId="78DED924" w14:textId="77777777" w:rsidR="0004348C" w:rsidRPr="00321172" w:rsidDel="00F010C4" w:rsidRDefault="0004348C" w:rsidP="0004348C">
      <w:pPr>
        <w:spacing w:line="276" w:lineRule="auto"/>
        <w:jc w:val="center"/>
        <w:rPr>
          <w:rFonts w:cs="Arial"/>
          <w:b/>
          <w:i/>
          <w:color w:val="auto"/>
          <w:sz w:val="20"/>
          <w:szCs w:val="20"/>
        </w:rPr>
      </w:pPr>
      <w:r w:rsidRPr="00321172">
        <w:rPr>
          <w:rFonts w:cs="Arial"/>
          <w:b/>
          <w:i/>
          <w:color w:val="auto"/>
          <w:sz w:val="20"/>
          <w:szCs w:val="20"/>
        </w:rPr>
        <w:t>§ 160 GWB Einleitung, Antrag</w:t>
      </w:r>
    </w:p>
    <w:p w14:paraId="183D296D" w14:textId="77777777" w:rsidR="0004348C" w:rsidRPr="00321172" w:rsidDel="00F010C4" w:rsidRDefault="0004348C" w:rsidP="0004348C">
      <w:pPr>
        <w:spacing w:line="276" w:lineRule="auto"/>
        <w:ind w:left="567"/>
        <w:rPr>
          <w:rFonts w:cs="Arial"/>
          <w:i/>
          <w:color w:val="auto"/>
          <w:sz w:val="20"/>
          <w:szCs w:val="20"/>
        </w:rPr>
      </w:pPr>
      <w:r w:rsidRPr="00321172" w:rsidDel="00F010C4">
        <w:rPr>
          <w:rFonts w:cs="Arial"/>
          <w:i/>
          <w:color w:val="auto"/>
          <w:sz w:val="20"/>
          <w:szCs w:val="20"/>
        </w:rPr>
        <w:t>(1) Die Vergabekammer leitet ein Nachprüfungsverfahren nur auf Antrag ein.</w:t>
      </w:r>
      <w:bookmarkStart w:id="150" w:name="_Toc172709657"/>
      <w:bookmarkStart w:id="151" w:name="_Toc172714567"/>
      <w:bookmarkStart w:id="152" w:name="_Toc172714661"/>
      <w:bookmarkEnd w:id="150"/>
      <w:bookmarkEnd w:id="151"/>
      <w:bookmarkEnd w:id="152"/>
    </w:p>
    <w:p w14:paraId="7D6AEB13" w14:textId="77777777" w:rsidR="0004348C" w:rsidRPr="00321172" w:rsidDel="00F010C4" w:rsidRDefault="0004348C" w:rsidP="0004348C">
      <w:pPr>
        <w:spacing w:line="276" w:lineRule="auto"/>
        <w:ind w:left="567"/>
        <w:rPr>
          <w:rFonts w:cs="Arial"/>
          <w:i/>
          <w:color w:val="auto"/>
          <w:sz w:val="20"/>
          <w:szCs w:val="20"/>
        </w:rPr>
      </w:pPr>
      <w:r w:rsidRPr="00321172" w:rsidDel="00F010C4">
        <w:rPr>
          <w:rFonts w:cs="Arial"/>
          <w:i/>
          <w:color w:val="auto"/>
          <w:sz w:val="20"/>
          <w:szCs w:val="20"/>
        </w:rPr>
        <w:t>(2) Antragsbefugt ist jedes Unternehmen, das ein Interesse an dem öffentlichen Auftrag oder der Konzession hat und eine Verletzung in seinen Rechten nach § 97 Absatz 6 durch Nichtbeachtung von Vergabevorschriften geltend macht. Dabei ist darzulegen, dass dem Unternehmen durch die behauptete Verletzung der Vergabevorschriften ein Schaden entstanden ist oder zu entstehen droht.</w:t>
      </w:r>
      <w:bookmarkStart w:id="153" w:name="_Toc172709658"/>
      <w:bookmarkStart w:id="154" w:name="_Toc172714568"/>
      <w:bookmarkStart w:id="155" w:name="_Toc172714662"/>
      <w:bookmarkEnd w:id="153"/>
      <w:bookmarkEnd w:id="154"/>
      <w:bookmarkEnd w:id="155"/>
    </w:p>
    <w:p w14:paraId="09C925C0" w14:textId="77777777" w:rsidR="0004348C" w:rsidRPr="00321172" w:rsidDel="00F010C4" w:rsidRDefault="0004348C" w:rsidP="0004348C">
      <w:pPr>
        <w:spacing w:line="276" w:lineRule="auto"/>
        <w:ind w:left="567"/>
        <w:rPr>
          <w:rFonts w:cs="Arial"/>
          <w:i/>
          <w:color w:val="auto"/>
          <w:sz w:val="20"/>
          <w:szCs w:val="20"/>
        </w:rPr>
      </w:pPr>
      <w:r w:rsidRPr="00321172" w:rsidDel="00F010C4">
        <w:rPr>
          <w:rFonts w:cs="Arial"/>
          <w:i/>
          <w:color w:val="auto"/>
          <w:sz w:val="20"/>
          <w:szCs w:val="20"/>
        </w:rPr>
        <w:t>(3) Der Antrag ist unzulässig, soweit</w:t>
      </w:r>
      <w:bookmarkStart w:id="156" w:name="_Toc172709659"/>
      <w:bookmarkStart w:id="157" w:name="_Toc172714569"/>
      <w:bookmarkStart w:id="158" w:name="_Toc172714663"/>
      <w:bookmarkEnd w:id="156"/>
      <w:bookmarkEnd w:id="157"/>
      <w:bookmarkEnd w:id="158"/>
    </w:p>
    <w:p w14:paraId="04B9F552" w14:textId="77777777" w:rsidR="0004348C" w:rsidRPr="00321172" w:rsidDel="00F010C4" w:rsidRDefault="0004348C" w:rsidP="0004348C">
      <w:pPr>
        <w:spacing w:line="276" w:lineRule="auto"/>
        <w:ind w:left="567"/>
        <w:rPr>
          <w:rFonts w:cs="Arial"/>
          <w:i/>
          <w:color w:val="auto"/>
          <w:sz w:val="20"/>
          <w:szCs w:val="20"/>
        </w:rPr>
      </w:pPr>
      <w:r w:rsidRPr="00321172" w:rsidDel="00F010C4">
        <w:rPr>
          <w:rFonts w:cs="Arial"/>
          <w:i/>
          <w:color w:val="auto"/>
          <w:sz w:val="20"/>
          <w:szCs w:val="20"/>
        </w:rPr>
        <w:t>1. der Antragsteller den geltend gemachten Verstoß gegen Vergabevorschriften vor Einreichen des Nachprüfungsantrags erkannt und gegenüber dem Auftraggeber nicht innerhalb einer Frist von zehn Kalendertagen gerügt hat; der Ablauf der Frist nach § 134 Absatz 2 bleibt unberührt,</w:t>
      </w:r>
      <w:bookmarkStart w:id="159" w:name="_Toc172709660"/>
      <w:bookmarkStart w:id="160" w:name="_Toc172714570"/>
      <w:bookmarkStart w:id="161" w:name="_Toc172714664"/>
      <w:bookmarkEnd w:id="159"/>
      <w:bookmarkEnd w:id="160"/>
      <w:bookmarkEnd w:id="161"/>
    </w:p>
    <w:p w14:paraId="6D04F199" w14:textId="77777777" w:rsidR="0004348C" w:rsidRPr="00321172" w:rsidDel="00F010C4" w:rsidRDefault="0004348C" w:rsidP="0004348C">
      <w:pPr>
        <w:spacing w:line="276" w:lineRule="auto"/>
        <w:ind w:left="567"/>
        <w:rPr>
          <w:rFonts w:cs="Arial"/>
          <w:i/>
          <w:color w:val="auto"/>
          <w:sz w:val="20"/>
          <w:szCs w:val="20"/>
        </w:rPr>
      </w:pPr>
      <w:r w:rsidRPr="00321172" w:rsidDel="00F010C4">
        <w:rPr>
          <w:rFonts w:cs="Arial"/>
          <w:i/>
          <w:color w:val="auto"/>
          <w:sz w:val="20"/>
          <w:szCs w:val="20"/>
        </w:rPr>
        <w:t>2. Verstöße gegen Vergabevorschriften, die aufgrund der Bekanntmachung erkennbar sind, nicht spätestens bis zum Ablauf der in der Bekanntmachung benannten Frist zur Bewerbung oder zur Angebotsabgabe gegenüber dem Auftraggeber gerügt werden,</w:t>
      </w:r>
      <w:bookmarkStart w:id="162" w:name="_Toc172709661"/>
      <w:bookmarkStart w:id="163" w:name="_Toc172714571"/>
      <w:bookmarkStart w:id="164" w:name="_Toc172714665"/>
      <w:bookmarkEnd w:id="162"/>
      <w:bookmarkEnd w:id="163"/>
      <w:bookmarkEnd w:id="164"/>
    </w:p>
    <w:p w14:paraId="71B57E3A" w14:textId="77777777" w:rsidR="0004348C" w:rsidRPr="00321172" w:rsidDel="00F010C4" w:rsidRDefault="0004348C" w:rsidP="0004348C">
      <w:pPr>
        <w:spacing w:line="276" w:lineRule="auto"/>
        <w:ind w:left="567"/>
        <w:rPr>
          <w:rFonts w:cs="Arial"/>
          <w:i/>
          <w:color w:val="auto"/>
          <w:sz w:val="20"/>
          <w:szCs w:val="20"/>
        </w:rPr>
      </w:pPr>
      <w:r w:rsidRPr="00321172" w:rsidDel="00F010C4">
        <w:rPr>
          <w:rFonts w:cs="Arial"/>
          <w:i/>
          <w:color w:val="auto"/>
          <w:sz w:val="20"/>
          <w:szCs w:val="20"/>
        </w:rPr>
        <w:t>3. Verstöße gegen Vergabevorschriften, die erst in den Vergabeunterlagen erkennbar sind, nicht spätestens bis zum Ablauf der Frist zur Bewerbung oder zur Angebotsabgabe gegenüber dem Auftraggeber gerügt werden,</w:t>
      </w:r>
      <w:bookmarkStart w:id="165" w:name="_Toc172709662"/>
      <w:bookmarkStart w:id="166" w:name="_Toc172714572"/>
      <w:bookmarkStart w:id="167" w:name="_Toc172714666"/>
      <w:bookmarkEnd w:id="165"/>
      <w:bookmarkEnd w:id="166"/>
      <w:bookmarkEnd w:id="167"/>
    </w:p>
    <w:p w14:paraId="5AB87CD1" w14:textId="77777777" w:rsidR="0004348C" w:rsidRPr="00321172" w:rsidDel="00F010C4" w:rsidRDefault="0004348C" w:rsidP="0004348C">
      <w:pPr>
        <w:spacing w:line="276" w:lineRule="auto"/>
        <w:ind w:left="567"/>
        <w:rPr>
          <w:rFonts w:cs="Arial"/>
          <w:i/>
          <w:color w:val="auto"/>
          <w:sz w:val="20"/>
          <w:szCs w:val="20"/>
        </w:rPr>
      </w:pPr>
      <w:r w:rsidRPr="00321172" w:rsidDel="00F010C4">
        <w:rPr>
          <w:rFonts w:cs="Arial"/>
          <w:i/>
          <w:color w:val="auto"/>
          <w:sz w:val="20"/>
          <w:szCs w:val="20"/>
        </w:rPr>
        <w:t>4. mehr als 15 Kalendertage nach Eingang der Mitteilung des Auftraggebers, einer Rüge nicht abhelfen zu wollen, vergangen sind. Satz 1 gilt nicht bei einem Antrag auf Feststellung der Unwirksamkeit des Vertrags nach § 135 Absatz 1 Nummer 2. § 134 Absatz 1 Satz 2 bleibt unberührt.</w:t>
      </w:r>
      <w:bookmarkStart w:id="168" w:name="_Toc172709663"/>
      <w:bookmarkStart w:id="169" w:name="_Toc172714573"/>
      <w:bookmarkStart w:id="170" w:name="_Toc172714667"/>
      <w:bookmarkEnd w:id="168"/>
      <w:bookmarkEnd w:id="169"/>
      <w:bookmarkEnd w:id="170"/>
    </w:p>
    <w:p w14:paraId="7299409B" w14:textId="77777777" w:rsidR="0004348C" w:rsidRPr="00321172" w:rsidRDefault="0004348C" w:rsidP="006D0513">
      <w:pPr>
        <w:pStyle w:val="berschrift1"/>
        <w:numPr>
          <w:ilvl w:val="0"/>
          <w:numId w:val="46"/>
        </w:numPr>
      </w:pPr>
      <w:bookmarkStart w:id="171" w:name="_Toc164343814"/>
      <w:bookmarkStart w:id="172" w:name="_Toc173220401"/>
      <w:bookmarkStart w:id="173" w:name="_Toc231826138"/>
      <w:r w:rsidRPr="00321172">
        <w:t>Nachprüfungen</w:t>
      </w:r>
      <w:bookmarkEnd w:id="171"/>
      <w:bookmarkEnd w:id="172"/>
      <w:bookmarkEnd w:id="173"/>
    </w:p>
    <w:p w14:paraId="7C505C9C" w14:textId="77777777" w:rsidR="0004348C" w:rsidRPr="00321172" w:rsidRDefault="0004348C" w:rsidP="0004348C">
      <w:pPr>
        <w:spacing w:line="276" w:lineRule="auto"/>
        <w:rPr>
          <w:rFonts w:cs="Arial"/>
          <w:bCs/>
          <w:color w:val="auto"/>
          <w:szCs w:val="20"/>
        </w:rPr>
      </w:pPr>
      <w:r w:rsidRPr="00321172">
        <w:rPr>
          <w:rFonts w:cs="Arial"/>
          <w:bCs/>
          <w:color w:val="auto"/>
          <w:szCs w:val="20"/>
        </w:rPr>
        <w:t xml:space="preserve">Nach § 160 Abs. 2 GWB ist jedes Unternehmen befugt, einen Nachprüfungsantrag bei der zuständigen Vergabekammer zu stellen, das ein Interesse an dem öffentlichen Auftrag hat und eine Verletzung in seinen Rechten nach § 97 Abs. 6 GWB durch Nichtbeachtung von Vergabevorschriften geltend macht. Dabei ist darzulegen, dass dem Unternehmen durch die behauptete Verletzung der Vergabevorschriften ein Schaden entstanden ist oder zu entstehen droht.    </w:t>
      </w:r>
    </w:p>
    <w:p w14:paraId="31FDD8DD" w14:textId="53F20802" w:rsidR="0004348C" w:rsidRPr="00321172" w:rsidRDefault="002E5E27" w:rsidP="0004348C">
      <w:pPr>
        <w:spacing w:line="276" w:lineRule="auto"/>
        <w:rPr>
          <w:rFonts w:cs="Arial"/>
          <w:bCs/>
          <w:color w:val="auto"/>
          <w:szCs w:val="20"/>
        </w:rPr>
      </w:pPr>
      <w:r w:rsidRPr="00321172">
        <w:rPr>
          <w:rFonts w:cs="Arial"/>
          <w:bCs/>
          <w:color w:val="auto"/>
          <w:szCs w:val="20"/>
        </w:rPr>
        <w:t>Zuständige Nachprüfungsinstanz</w:t>
      </w:r>
      <w:r w:rsidR="0004348C" w:rsidRPr="00321172">
        <w:rPr>
          <w:rFonts w:cs="Arial"/>
          <w:bCs/>
          <w:color w:val="auto"/>
          <w:szCs w:val="20"/>
        </w:rPr>
        <w:t xml:space="preserve">:    </w:t>
      </w:r>
    </w:p>
    <w:p w14:paraId="72756A6D" w14:textId="18469498" w:rsidR="0004348C" w:rsidRPr="00321172" w:rsidRDefault="0004348C" w:rsidP="0004348C">
      <w:pPr>
        <w:spacing w:line="276" w:lineRule="auto"/>
        <w:jc w:val="center"/>
        <w:rPr>
          <w:rFonts w:cs="Arial"/>
          <w:bCs/>
          <w:color w:val="auto"/>
          <w:szCs w:val="20"/>
        </w:rPr>
      </w:pPr>
      <w:r w:rsidRPr="00321172">
        <w:rPr>
          <w:rFonts w:cs="Arial"/>
          <w:bCs/>
          <w:color w:val="auto"/>
          <w:szCs w:val="20"/>
        </w:rPr>
        <w:t>Vergabekammer des Bundes</w:t>
      </w:r>
      <w:r w:rsidRPr="00321172">
        <w:rPr>
          <w:rFonts w:cs="Arial"/>
          <w:bCs/>
          <w:color w:val="auto"/>
          <w:szCs w:val="20"/>
        </w:rPr>
        <w:br/>
      </w:r>
      <w:proofErr w:type="spellStart"/>
      <w:r w:rsidRPr="00321172">
        <w:rPr>
          <w:rFonts w:cs="Arial"/>
          <w:bCs/>
          <w:color w:val="auto"/>
          <w:szCs w:val="20"/>
        </w:rPr>
        <w:t>Villemombler</w:t>
      </w:r>
      <w:proofErr w:type="spellEnd"/>
      <w:r w:rsidRPr="00321172">
        <w:rPr>
          <w:rFonts w:cs="Arial"/>
          <w:bCs/>
          <w:color w:val="auto"/>
          <w:szCs w:val="20"/>
        </w:rPr>
        <w:t xml:space="preserve"> Straße 76</w:t>
      </w:r>
      <w:r w:rsidRPr="00321172">
        <w:rPr>
          <w:rFonts w:cs="Arial"/>
          <w:bCs/>
          <w:color w:val="auto"/>
          <w:szCs w:val="20"/>
        </w:rPr>
        <w:br/>
        <w:t>53123 Bonn</w:t>
      </w:r>
      <w:r w:rsidRPr="00321172">
        <w:rPr>
          <w:rFonts w:cs="Arial"/>
          <w:bCs/>
          <w:color w:val="auto"/>
          <w:szCs w:val="20"/>
        </w:rPr>
        <w:br/>
        <w:t>Fax: +49 228 9499 163</w:t>
      </w:r>
      <w:r w:rsidRPr="00321172">
        <w:rPr>
          <w:rFonts w:cs="Arial"/>
          <w:bCs/>
          <w:color w:val="auto"/>
          <w:szCs w:val="20"/>
        </w:rPr>
        <w:br/>
        <w:t>E-Mail: vk@bundeskartellamt.bund.de</w:t>
      </w:r>
      <w:r w:rsidRPr="00321172">
        <w:rPr>
          <w:rFonts w:cs="Arial"/>
          <w:bCs/>
          <w:color w:val="auto"/>
          <w:szCs w:val="20"/>
        </w:rPr>
        <w:br/>
        <w:t>Telefon: +49 228 9499 0</w:t>
      </w:r>
    </w:p>
    <w:p w14:paraId="1D80D721" w14:textId="77777777" w:rsidR="0004348C" w:rsidRPr="00321172" w:rsidRDefault="0004348C" w:rsidP="006D0513">
      <w:pPr>
        <w:pStyle w:val="berschrift1"/>
        <w:numPr>
          <w:ilvl w:val="0"/>
          <w:numId w:val="46"/>
        </w:numPr>
      </w:pPr>
      <w:bookmarkStart w:id="174" w:name="_Toc164343815"/>
      <w:bookmarkStart w:id="175" w:name="_Toc173220402"/>
      <w:bookmarkStart w:id="176" w:name="_Toc231826139"/>
      <w:r w:rsidRPr="00321172">
        <w:lastRenderedPageBreak/>
        <w:t>Ergänzende Bestimmungen</w:t>
      </w:r>
      <w:bookmarkEnd w:id="174"/>
      <w:bookmarkEnd w:id="175"/>
      <w:bookmarkEnd w:id="176"/>
    </w:p>
    <w:p w14:paraId="72C9C675" w14:textId="77777777" w:rsidR="0004348C" w:rsidRPr="00321172" w:rsidRDefault="0004348C" w:rsidP="006D0513">
      <w:pPr>
        <w:pStyle w:val="berschrift2"/>
        <w:numPr>
          <w:ilvl w:val="1"/>
          <w:numId w:val="46"/>
        </w:numPr>
      </w:pPr>
      <w:bookmarkStart w:id="177" w:name="_Toc164343816"/>
      <w:bookmarkStart w:id="178" w:name="_Toc173220404"/>
      <w:bookmarkStart w:id="179" w:name="_Toc231826140"/>
      <w:r w:rsidRPr="00321172">
        <w:t>Nachforderung</w:t>
      </w:r>
      <w:bookmarkEnd w:id="177"/>
      <w:bookmarkEnd w:id="178"/>
      <w:bookmarkEnd w:id="179"/>
    </w:p>
    <w:p w14:paraId="41CF5C8E" w14:textId="2F816426" w:rsidR="0004348C" w:rsidRPr="00321172" w:rsidRDefault="0004348C" w:rsidP="0004348C">
      <w:pPr>
        <w:spacing w:line="276" w:lineRule="auto"/>
        <w:rPr>
          <w:rFonts w:cs="Arial"/>
          <w:bCs/>
          <w:color w:val="auto"/>
          <w:szCs w:val="20"/>
        </w:rPr>
      </w:pPr>
      <w:r w:rsidRPr="00321172">
        <w:rPr>
          <w:rFonts w:cs="Arial"/>
          <w:bCs/>
          <w:color w:val="auto"/>
          <w:szCs w:val="20"/>
        </w:rPr>
        <w:t xml:space="preserve">Der Auftraggeber behält sich vor, Unterlagen nach § </w:t>
      </w:r>
      <w:r w:rsidR="00F069CF" w:rsidRPr="00321172">
        <w:rPr>
          <w:rFonts w:cs="Arial"/>
          <w:bCs/>
          <w:color w:val="auto"/>
          <w:szCs w:val="20"/>
        </w:rPr>
        <w:t>51</w:t>
      </w:r>
      <w:r w:rsidRPr="00321172">
        <w:rPr>
          <w:rFonts w:cs="Arial"/>
          <w:bCs/>
          <w:color w:val="auto"/>
          <w:szCs w:val="20"/>
        </w:rPr>
        <w:t xml:space="preserve"> </w:t>
      </w:r>
      <w:r w:rsidR="002072A2" w:rsidRPr="00321172">
        <w:rPr>
          <w:rFonts w:cs="Arial"/>
          <w:bCs/>
          <w:color w:val="auto"/>
          <w:szCs w:val="20"/>
        </w:rPr>
        <w:t>SektVO</w:t>
      </w:r>
      <w:r w:rsidRPr="00321172">
        <w:rPr>
          <w:rFonts w:cs="Arial"/>
          <w:bCs/>
          <w:color w:val="auto"/>
          <w:szCs w:val="20"/>
        </w:rPr>
        <w:t xml:space="preserve"> nachzufordern. Die nachgeforderten Unterlagen sind von dem betroffenen </w:t>
      </w:r>
      <w:r w:rsidR="004D486A" w:rsidRPr="00321172">
        <w:rPr>
          <w:rFonts w:cs="Arial"/>
          <w:bCs/>
          <w:color w:val="auto"/>
          <w:szCs w:val="20"/>
        </w:rPr>
        <w:t>Bewerber/</w:t>
      </w:r>
      <w:r w:rsidRPr="00321172">
        <w:rPr>
          <w:rFonts w:cs="Arial"/>
          <w:bCs/>
          <w:color w:val="auto"/>
          <w:szCs w:val="20"/>
        </w:rPr>
        <w:t>Bieter innerhalb der vom Auftraggeber gesetzten Frist vorzulegen. Ein Anspruch auf Nachforderung besteht nicht.</w:t>
      </w:r>
    </w:p>
    <w:p w14:paraId="4B1E9CB6" w14:textId="77777777" w:rsidR="0004348C" w:rsidRPr="00321172" w:rsidRDefault="0004348C" w:rsidP="006D0513">
      <w:pPr>
        <w:pStyle w:val="berschrift2"/>
        <w:numPr>
          <w:ilvl w:val="1"/>
          <w:numId w:val="46"/>
        </w:numPr>
      </w:pPr>
      <w:bookmarkStart w:id="180" w:name="_Toc173220405"/>
      <w:bookmarkStart w:id="181" w:name="_Toc164343817"/>
      <w:bookmarkStart w:id="182" w:name="_Toc231826141"/>
      <w:r w:rsidRPr="00321172">
        <w:t>Unzulässige Wettbewerbsbeschränkungen</w:t>
      </w:r>
      <w:bookmarkEnd w:id="180"/>
      <w:bookmarkEnd w:id="182"/>
    </w:p>
    <w:p w14:paraId="706EC5E2" w14:textId="77777777" w:rsidR="0004348C" w:rsidRPr="00321172" w:rsidRDefault="0004348C" w:rsidP="00A11432">
      <w:pPr>
        <w:spacing w:line="276" w:lineRule="auto"/>
        <w:rPr>
          <w:rFonts w:cs="Arial"/>
          <w:bCs/>
          <w:color w:val="auto"/>
          <w:szCs w:val="20"/>
        </w:rPr>
      </w:pPr>
      <w:r w:rsidRPr="00321172">
        <w:rPr>
          <w:rFonts w:cs="Arial"/>
          <w:bCs/>
          <w:color w:val="auto"/>
          <w:szCs w:val="20"/>
        </w:rPr>
        <w:t>Angebote von Bietern, die sich im Zusammenhang mit diesem Vergabeverfahren an einer unzulässigen Wettbewerbsbeschränkung beteiligen, werden ausgeschlossen. Zur Bekämpfung von Wettbewerbsbeschränkungen haben betroffene Bieter auf Verlangen Auskünfte darüber zu geben, ob und auf welche Art sie wirtschaftlich und rechtlich mit Unternehmen verbunden sind.</w:t>
      </w:r>
    </w:p>
    <w:p w14:paraId="64AA7226" w14:textId="77777777" w:rsidR="0004348C" w:rsidRPr="00321172" w:rsidRDefault="0004348C" w:rsidP="006D0513">
      <w:pPr>
        <w:pStyle w:val="berschrift2"/>
        <w:numPr>
          <w:ilvl w:val="1"/>
          <w:numId w:val="46"/>
        </w:numPr>
      </w:pPr>
      <w:bookmarkStart w:id="183" w:name="_Toc173220406"/>
      <w:bookmarkStart w:id="184" w:name="_Toc231826142"/>
      <w:r w:rsidRPr="00321172">
        <w:t>Nebenangebote</w:t>
      </w:r>
      <w:bookmarkEnd w:id="183"/>
      <w:bookmarkEnd w:id="184"/>
    </w:p>
    <w:p w14:paraId="79EA102A" w14:textId="77777777" w:rsidR="0004348C" w:rsidRPr="00321172" w:rsidRDefault="0004348C" w:rsidP="0004348C">
      <w:pPr>
        <w:rPr>
          <w:rFonts w:cs="Arial"/>
          <w:bCs/>
          <w:color w:val="auto"/>
          <w:szCs w:val="20"/>
        </w:rPr>
      </w:pPr>
      <w:r w:rsidRPr="00321172">
        <w:rPr>
          <w:rFonts w:cs="Arial"/>
          <w:bCs/>
          <w:color w:val="auto"/>
          <w:szCs w:val="20"/>
        </w:rPr>
        <w:t>Nebenangebote sind nicht zugelassen.</w:t>
      </w:r>
    </w:p>
    <w:p w14:paraId="237B1ED5" w14:textId="77777777" w:rsidR="0004348C" w:rsidRPr="00321172" w:rsidRDefault="0004348C" w:rsidP="006D0513">
      <w:pPr>
        <w:pStyle w:val="berschrift2"/>
        <w:numPr>
          <w:ilvl w:val="1"/>
          <w:numId w:val="46"/>
        </w:numPr>
      </w:pPr>
      <w:bookmarkStart w:id="185" w:name="_Toc173220407"/>
      <w:bookmarkStart w:id="186" w:name="_Toc231826143"/>
      <w:r w:rsidRPr="00321172">
        <w:t>Ausschluss</w:t>
      </w:r>
      <w:bookmarkEnd w:id="181"/>
      <w:bookmarkEnd w:id="185"/>
      <w:bookmarkEnd w:id="186"/>
    </w:p>
    <w:p w14:paraId="455AA9B8" w14:textId="79FF7B61" w:rsidR="0004348C" w:rsidRPr="00321172" w:rsidRDefault="0004348C" w:rsidP="0004348C">
      <w:pPr>
        <w:spacing w:line="276" w:lineRule="auto"/>
        <w:rPr>
          <w:rFonts w:cs="Arial"/>
          <w:bCs/>
          <w:color w:val="auto"/>
          <w:szCs w:val="20"/>
        </w:rPr>
      </w:pPr>
      <w:r w:rsidRPr="00321172">
        <w:rPr>
          <w:rFonts w:cs="Arial"/>
          <w:bCs/>
          <w:color w:val="auto"/>
          <w:szCs w:val="20"/>
        </w:rPr>
        <w:t xml:space="preserve">Angebote, die nicht die in den Vergabeunterlagen geforderten Voraussetzungen/Bestimmungen erfüllen, werden ausgeschlossen. Ein Ausschluss erfolgt insbesondere in den in § 57 </w:t>
      </w:r>
      <w:r w:rsidR="002072A2" w:rsidRPr="00321172">
        <w:rPr>
          <w:rFonts w:cs="Arial"/>
          <w:bCs/>
          <w:color w:val="auto"/>
          <w:szCs w:val="20"/>
        </w:rPr>
        <w:t>SektVO</w:t>
      </w:r>
      <w:r w:rsidRPr="00321172">
        <w:rPr>
          <w:rFonts w:cs="Arial"/>
          <w:bCs/>
          <w:color w:val="auto"/>
          <w:szCs w:val="20"/>
        </w:rPr>
        <w:t xml:space="preserve"> genannten Fällen.</w:t>
      </w:r>
    </w:p>
    <w:p w14:paraId="422DD79A" w14:textId="77777777" w:rsidR="0004348C" w:rsidRPr="00321172" w:rsidRDefault="0004348C" w:rsidP="006D0513">
      <w:pPr>
        <w:pStyle w:val="berschrift2"/>
        <w:numPr>
          <w:ilvl w:val="1"/>
          <w:numId w:val="46"/>
        </w:numPr>
      </w:pPr>
      <w:bookmarkStart w:id="187" w:name="_Toc164343818"/>
      <w:bookmarkStart w:id="188" w:name="_Toc173220408"/>
      <w:bookmarkStart w:id="189" w:name="_Toc231826144"/>
      <w:r w:rsidRPr="00321172">
        <w:t>Entschädigung</w:t>
      </w:r>
      <w:bookmarkEnd w:id="187"/>
      <w:bookmarkEnd w:id="188"/>
      <w:bookmarkEnd w:id="189"/>
    </w:p>
    <w:p w14:paraId="73B50E07" w14:textId="77777777" w:rsidR="0004348C" w:rsidRPr="00321172" w:rsidRDefault="0004348C" w:rsidP="0004348C">
      <w:pPr>
        <w:spacing w:line="276" w:lineRule="auto"/>
        <w:rPr>
          <w:rFonts w:cs="Arial"/>
          <w:bCs/>
          <w:color w:val="auto"/>
          <w:szCs w:val="20"/>
        </w:rPr>
      </w:pPr>
      <w:r w:rsidRPr="00321172">
        <w:rPr>
          <w:rFonts w:cs="Arial"/>
          <w:bCs/>
          <w:color w:val="auto"/>
          <w:szCs w:val="20"/>
        </w:rPr>
        <w:t>Eine Erstattung von Kosten/Aufwendungen bzw. eine Entschädigung für die Teilnahme an dem Vergabeverfahren wird nicht gewährt.</w:t>
      </w:r>
    </w:p>
    <w:p w14:paraId="03E80FA4" w14:textId="77777777" w:rsidR="0004348C" w:rsidRPr="00321172" w:rsidRDefault="0004348C" w:rsidP="006D0513">
      <w:pPr>
        <w:pStyle w:val="berschrift2"/>
        <w:numPr>
          <w:ilvl w:val="1"/>
          <w:numId w:val="46"/>
        </w:numPr>
      </w:pPr>
      <w:bookmarkStart w:id="190" w:name="_Toc164343819"/>
      <w:bookmarkStart w:id="191" w:name="_Toc173220409"/>
      <w:bookmarkStart w:id="192" w:name="_Toc231826145"/>
      <w:r w:rsidRPr="00321172">
        <w:t>Aufhebung des Verfahrens</w:t>
      </w:r>
      <w:bookmarkEnd w:id="190"/>
      <w:bookmarkEnd w:id="191"/>
      <w:bookmarkEnd w:id="192"/>
    </w:p>
    <w:p w14:paraId="78ACCC09" w14:textId="31F34ED1" w:rsidR="0004348C" w:rsidRPr="00321172" w:rsidRDefault="00FC5CCB" w:rsidP="0004348C">
      <w:pPr>
        <w:spacing w:line="276" w:lineRule="auto"/>
        <w:rPr>
          <w:rFonts w:cs="Arial"/>
          <w:bCs/>
          <w:color w:val="auto"/>
          <w:szCs w:val="20"/>
        </w:rPr>
      </w:pPr>
      <w:r w:rsidRPr="00321172">
        <w:rPr>
          <w:rFonts w:cs="Arial"/>
          <w:bCs/>
          <w:color w:val="auto"/>
          <w:szCs w:val="20"/>
        </w:rPr>
        <w:t>Insbesondere f</w:t>
      </w:r>
      <w:r w:rsidR="0004348C" w:rsidRPr="00321172">
        <w:rPr>
          <w:rFonts w:cs="Arial"/>
          <w:bCs/>
          <w:color w:val="auto"/>
          <w:szCs w:val="20"/>
        </w:rPr>
        <w:t xml:space="preserve">ür den Fall, dass keine den Anforderungen des Auftraggebers entsprechenden </w:t>
      </w:r>
      <w:r w:rsidRPr="00321172">
        <w:rPr>
          <w:rFonts w:cs="Arial"/>
          <w:bCs/>
          <w:color w:val="auto"/>
          <w:szCs w:val="20"/>
        </w:rPr>
        <w:t xml:space="preserve">Teilnahmeanträge oder </w:t>
      </w:r>
      <w:r w:rsidR="0004348C" w:rsidRPr="00321172">
        <w:rPr>
          <w:rFonts w:cs="Arial"/>
          <w:bCs/>
          <w:color w:val="auto"/>
          <w:szCs w:val="20"/>
        </w:rPr>
        <w:t xml:space="preserve">Angebote fristgerecht eingehen, eine grundlegende Änderung der Vergabeunterlagen erforderlich wird oder andere schwerwiegende Gründe bestehen, bleibt die Aufhebung des Verfahrens vorbehalten (§ </w:t>
      </w:r>
      <w:r w:rsidR="002958B8" w:rsidRPr="00321172">
        <w:rPr>
          <w:rFonts w:cs="Arial"/>
          <w:bCs/>
          <w:color w:val="auto"/>
          <w:szCs w:val="20"/>
        </w:rPr>
        <w:t>57</w:t>
      </w:r>
      <w:r w:rsidR="0004348C" w:rsidRPr="00321172">
        <w:rPr>
          <w:rFonts w:cs="Arial"/>
          <w:bCs/>
          <w:color w:val="auto"/>
          <w:szCs w:val="20"/>
        </w:rPr>
        <w:t xml:space="preserve"> </w:t>
      </w:r>
      <w:r w:rsidR="002072A2" w:rsidRPr="00321172">
        <w:rPr>
          <w:rFonts w:cs="Arial"/>
          <w:bCs/>
          <w:color w:val="auto"/>
          <w:szCs w:val="20"/>
        </w:rPr>
        <w:t>SektVO</w:t>
      </w:r>
      <w:r w:rsidR="0004348C" w:rsidRPr="00321172">
        <w:rPr>
          <w:rFonts w:cs="Arial"/>
          <w:bCs/>
          <w:color w:val="auto"/>
          <w:szCs w:val="20"/>
        </w:rPr>
        <w:t>). Die Vergabestelle wird die Bieter im Falle einer Aufhebung</w:t>
      </w:r>
      <w:r w:rsidRPr="00321172">
        <w:rPr>
          <w:rFonts w:cs="Arial"/>
          <w:bCs/>
          <w:color w:val="auto"/>
          <w:szCs w:val="20"/>
        </w:rPr>
        <w:t xml:space="preserve"> </w:t>
      </w:r>
      <w:r w:rsidR="0004348C" w:rsidRPr="00321172">
        <w:rPr>
          <w:rFonts w:cs="Arial"/>
          <w:bCs/>
          <w:color w:val="auto"/>
          <w:szCs w:val="20"/>
        </w:rPr>
        <w:t>des Verfahrens unter Angabe der Gründe, gegebenenfalls über die Absicht, ein neues Vergabeverfahren einzuleiten, unverzüglich unterrichten.</w:t>
      </w:r>
    </w:p>
    <w:p w14:paraId="181C5DB9" w14:textId="4653C48F" w:rsidR="0004348C" w:rsidRPr="00321172" w:rsidRDefault="0004348C" w:rsidP="006D0513">
      <w:pPr>
        <w:pStyle w:val="berschrift2"/>
        <w:numPr>
          <w:ilvl w:val="1"/>
          <w:numId w:val="46"/>
        </w:numPr>
      </w:pPr>
      <w:bookmarkStart w:id="193" w:name="_Toc164343820"/>
      <w:bookmarkStart w:id="194" w:name="_Toc173220410"/>
      <w:bookmarkStart w:id="195" w:name="_Toc231826146"/>
      <w:r w:rsidRPr="00321172">
        <w:t>Einverständnis des Bieters</w:t>
      </w:r>
      <w:bookmarkEnd w:id="193"/>
      <w:bookmarkEnd w:id="194"/>
      <w:bookmarkEnd w:id="195"/>
    </w:p>
    <w:p w14:paraId="13443DC7" w14:textId="578AF299" w:rsidR="0004348C" w:rsidRPr="00321172" w:rsidRDefault="0004348C" w:rsidP="0004348C">
      <w:pPr>
        <w:spacing w:line="276" w:lineRule="auto"/>
        <w:rPr>
          <w:rFonts w:cs="Arial"/>
          <w:bCs/>
          <w:color w:val="auto"/>
          <w:szCs w:val="20"/>
        </w:rPr>
      </w:pPr>
      <w:r w:rsidRPr="00321172">
        <w:rPr>
          <w:rFonts w:cs="Arial"/>
          <w:bCs/>
          <w:color w:val="auto"/>
          <w:szCs w:val="20"/>
        </w:rPr>
        <w:t>Mit der Abgabe eines Angebots erklärt sich der betreffende Bieter mit allen Bestandteilen der vorliegenden Verfahrensbedingungen einverstanden.</w:t>
      </w:r>
    </w:p>
    <w:p w14:paraId="3C02BE48" w14:textId="6BF06FFD" w:rsidR="0004348C" w:rsidRPr="00321172" w:rsidRDefault="0004348C" w:rsidP="0004348C">
      <w:pPr>
        <w:spacing w:line="276" w:lineRule="auto"/>
        <w:rPr>
          <w:rFonts w:cs="Arial"/>
          <w:bCs/>
          <w:color w:val="auto"/>
          <w:szCs w:val="20"/>
        </w:rPr>
      </w:pPr>
      <w:r w:rsidRPr="00321172">
        <w:rPr>
          <w:rFonts w:cs="Arial"/>
          <w:bCs/>
          <w:color w:val="auto"/>
          <w:szCs w:val="20"/>
        </w:rPr>
        <w:lastRenderedPageBreak/>
        <w:t>Der Bieter sichert durch seine Beteiligung am Verfahren zu, dass für die Verarbeitung der in seinem Angebot enthaltenen personenbezogenen Daten in Zusammenhang mit diesem Verfahren und der Vertragserfüllung die erforderliche Einwilligung der Betroffenen vorliegt. Eingetragen werden Name, Anschrift, Telefon, Telefax, E-Mail und Ansprechpartner. Nach Abschluss des Verfahrens werden diese Daten entsprechend den datenschutzrechtlichen Bestimmungen gelöscht. Siehe insoweit die Hinweise zum Datenschutz (</w:t>
      </w:r>
      <w:r w:rsidRPr="00321172">
        <w:rPr>
          <w:rFonts w:cs="Arial"/>
          <w:b/>
          <w:color w:val="auto"/>
          <w:szCs w:val="20"/>
        </w:rPr>
        <w:t>Anlage A.</w:t>
      </w:r>
      <w:r w:rsidR="003F43DE" w:rsidRPr="00321172">
        <w:rPr>
          <w:rFonts w:cs="Arial"/>
          <w:b/>
          <w:color w:val="auto"/>
          <w:szCs w:val="20"/>
        </w:rPr>
        <w:t>4</w:t>
      </w:r>
      <w:r w:rsidRPr="00321172">
        <w:rPr>
          <w:rFonts w:cs="Arial"/>
          <w:b/>
          <w:color w:val="auto"/>
          <w:szCs w:val="20"/>
        </w:rPr>
        <w:t xml:space="preserve"> </w:t>
      </w:r>
      <w:r w:rsidRPr="00321172">
        <w:rPr>
          <w:rFonts w:cs="Arial"/>
          <w:bCs/>
          <w:color w:val="auto"/>
          <w:szCs w:val="20"/>
        </w:rPr>
        <w:t>Hinweise zum</w:t>
      </w:r>
      <w:r w:rsidRPr="00321172">
        <w:rPr>
          <w:rFonts w:cs="Arial"/>
          <w:color w:val="auto"/>
          <w:szCs w:val="20"/>
        </w:rPr>
        <w:t xml:space="preserve"> Datenschutz</w:t>
      </w:r>
      <w:r w:rsidRPr="00321172">
        <w:rPr>
          <w:rFonts w:cs="Arial"/>
          <w:bCs/>
          <w:color w:val="auto"/>
          <w:szCs w:val="20"/>
        </w:rPr>
        <w:t>).</w:t>
      </w:r>
    </w:p>
    <w:p w14:paraId="3DC68704" w14:textId="02052570" w:rsidR="0004348C" w:rsidRPr="00321172" w:rsidRDefault="0004348C" w:rsidP="006D0513">
      <w:pPr>
        <w:pStyle w:val="berschrift2"/>
        <w:numPr>
          <w:ilvl w:val="1"/>
          <w:numId w:val="46"/>
        </w:numPr>
      </w:pPr>
      <w:bookmarkStart w:id="196" w:name="_Toc164343821"/>
      <w:bookmarkStart w:id="197" w:name="_Toc173220411"/>
      <w:bookmarkStart w:id="198" w:name="_Toc231826147"/>
      <w:r w:rsidRPr="00321172">
        <w:t xml:space="preserve">Rücknahme von </w:t>
      </w:r>
      <w:bookmarkEnd w:id="196"/>
      <w:r w:rsidRPr="00321172">
        <w:t>Angeboten</w:t>
      </w:r>
      <w:bookmarkEnd w:id="197"/>
      <w:bookmarkEnd w:id="198"/>
    </w:p>
    <w:p w14:paraId="04368976" w14:textId="62A41238" w:rsidR="0004348C" w:rsidRPr="00321172" w:rsidRDefault="0004348C" w:rsidP="0004348C">
      <w:pPr>
        <w:spacing w:line="276" w:lineRule="auto"/>
        <w:rPr>
          <w:rFonts w:cs="Arial"/>
          <w:bCs/>
          <w:color w:val="auto"/>
          <w:szCs w:val="20"/>
        </w:rPr>
      </w:pPr>
      <w:r w:rsidRPr="00321172">
        <w:rPr>
          <w:rFonts w:cs="Arial"/>
          <w:bCs/>
          <w:color w:val="auto"/>
          <w:szCs w:val="20"/>
        </w:rPr>
        <w:t>Eine Rücknahme von bereits abgegebenen Angeboten ist bis zum Ablauf der Angebotsfrist durch Erklärung in Textform gemäß § 126b BGB möglich. Bis zum Ablauf der Frist zur Abgabe der Angebote kann dann neues Angebot eingereicht werden.</w:t>
      </w:r>
    </w:p>
    <w:p w14:paraId="58D772BD" w14:textId="13893CBE" w:rsidR="009452D5" w:rsidRPr="00321172" w:rsidRDefault="0004348C" w:rsidP="00EF7E0A">
      <w:pPr>
        <w:spacing w:line="276" w:lineRule="auto"/>
        <w:jc w:val="center"/>
        <w:rPr>
          <w:color w:val="auto"/>
          <w:sz w:val="36"/>
          <w:szCs w:val="36"/>
        </w:rPr>
      </w:pPr>
      <w:r w:rsidRPr="00321172">
        <w:rPr>
          <w:rFonts w:cs="Arial"/>
          <w:bCs/>
          <w:color w:val="auto"/>
          <w:szCs w:val="20"/>
        </w:rPr>
        <w:t>*****</w:t>
      </w:r>
    </w:p>
    <w:sectPr w:rsidR="009452D5" w:rsidRPr="00321172" w:rsidSect="00F03286">
      <w:headerReference w:type="default" r:id="rId14"/>
      <w:footerReference w:type="default" r:id="rId15"/>
      <w:headerReference w:type="first" r:id="rId16"/>
      <w:footerReference w:type="first" r:id="rId17"/>
      <w:pgSz w:w="11906" w:h="16838"/>
      <w:pgMar w:top="1417" w:right="1417" w:bottom="1134" w:left="1417" w:header="709"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85C547" w14:textId="77777777" w:rsidR="00AF7B5B" w:rsidRDefault="00AF7B5B">
      <w:pPr>
        <w:spacing w:after="0" w:line="240" w:lineRule="auto"/>
      </w:pPr>
      <w:r>
        <w:separator/>
      </w:r>
    </w:p>
    <w:p w14:paraId="33EE3632" w14:textId="77777777" w:rsidR="00AF7B5B" w:rsidRDefault="00AF7B5B"/>
    <w:p w14:paraId="54A1EA50" w14:textId="77777777" w:rsidR="00AF7B5B" w:rsidRDefault="00AF7B5B"/>
    <w:p w14:paraId="62A6EA35" w14:textId="77777777" w:rsidR="00AF7B5B" w:rsidRDefault="00AF7B5B"/>
  </w:endnote>
  <w:endnote w:type="continuationSeparator" w:id="0">
    <w:p w14:paraId="51D9F1FD" w14:textId="77777777" w:rsidR="00AF7B5B" w:rsidRDefault="00AF7B5B">
      <w:pPr>
        <w:spacing w:after="0" w:line="240" w:lineRule="auto"/>
      </w:pPr>
      <w:r>
        <w:continuationSeparator/>
      </w:r>
    </w:p>
    <w:p w14:paraId="31254EF4" w14:textId="77777777" w:rsidR="00AF7B5B" w:rsidRDefault="00AF7B5B"/>
    <w:p w14:paraId="7F52AA86" w14:textId="77777777" w:rsidR="00AF7B5B" w:rsidRDefault="00AF7B5B"/>
    <w:p w14:paraId="2164C640" w14:textId="77777777" w:rsidR="00AF7B5B" w:rsidRDefault="00AF7B5B"/>
  </w:endnote>
  <w:endnote w:type="continuationNotice" w:id="1">
    <w:p w14:paraId="1C372A77" w14:textId="77777777" w:rsidR="00AF7B5B" w:rsidRDefault="00AF7B5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MetaNormal-Roman">
    <w:altName w:val="Calibri"/>
    <w:charset w:val="00"/>
    <w:family w:val="swiss"/>
    <w:pitch w:val="variable"/>
    <w:sig w:usb0="8000002F" w:usb1="4000004A" w:usb2="00000000" w:usb3="00000000" w:csb0="00000001" w:csb1="00000000"/>
  </w:font>
  <w:font w:name="Georgia">
    <w:panose1 w:val="02040502050405020303"/>
    <w:charset w:val="00"/>
    <w:family w:val="roman"/>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4CA28" w14:textId="43413582" w:rsidR="001B2C47" w:rsidRDefault="001B2C47" w:rsidP="00145F2E">
    <w:pPr>
      <w:pStyle w:val="Fuzeile"/>
      <w:rPr>
        <w:rFonts w:cs="Arial"/>
        <w:sz w:val="18"/>
        <w:szCs w:val="18"/>
      </w:rPr>
    </w:pPr>
  </w:p>
  <w:p w14:paraId="292E6413" w14:textId="3CCF24D0" w:rsidR="00281CCD" w:rsidRPr="001E7E1B" w:rsidRDefault="001B2C47" w:rsidP="00321172">
    <w:pPr>
      <w:pStyle w:val="Fuzeile"/>
      <w:jc w:val="left"/>
      <w:rPr>
        <w:rFonts w:cs="Arial"/>
        <w:sz w:val="18"/>
        <w:szCs w:val="18"/>
      </w:rPr>
    </w:pPr>
    <w:r>
      <w:rPr>
        <w:rFonts w:cs="Arial"/>
        <w:sz w:val="18"/>
        <w:szCs w:val="18"/>
      </w:rPr>
      <w:t>Vergabe „</w:t>
    </w:r>
    <w:r w:rsidR="00326BBC" w:rsidRPr="00326BBC">
      <w:rPr>
        <w:rFonts w:cs="Arial"/>
        <w:sz w:val="18"/>
        <w:szCs w:val="18"/>
      </w:rPr>
      <w:t>IFO-Messung (STEGAL, MIDAL</w:t>
    </w:r>
    <w:r w:rsidR="005B24BB" w:rsidRPr="005B24BB">
      <w:rPr>
        <w:rFonts w:cs="Arial"/>
        <w:sz w:val="18"/>
        <w:szCs w:val="18"/>
      </w:rPr>
      <w:t>)</w:t>
    </w:r>
    <w:r w:rsidR="00321172">
      <w:rPr>
        <w:rFonts w:cs="Arial"/>
        <w:sz w:val="18"/>
        <w:szCs w:val="18"/>
      </w:rPr>
      <w:t>"</w:t>
    </w:r>
    <w:r w:rsidR="001E7E1B">
      <w:rPr>
        <w:rFonts w:cs="Arial"/>
        <w:sz w:val="18"/>
        <w:szCs w:val="18"/>
      </w:rPr>
      <w:tab/>
    </w:r>
    <w:r w:rsidR="00326BBC">
      <w:rPr>
        <w:rFonts w:cs="Arial"/>
        <w:sz w:val="18"/>
        <w:szCs w:val="18"/>
      </w:rPr>
      <w:tab/>
    </w:r>
    <w:r w:rsidR="001E7E1B" w:rsidRPr="001E7E1B">
      <w:rPr>
        <w:rFonts w:cs="Arial"/>
        <w:sz w:val="18"/>
        <w:szCs w:val="18"/>
      </w:rPr>
      <w:t xml:space="preserve">Seite </w:t>
    </w:r>
    <w:r w:rsidR="001E7E1B" w:rsidRPr="001E7E1B">
      <w:rPr>
        <w:rFonts w:cs="Arial"/>
        <w:sz w:val="18"/>
        <w:szCs w:val="18"/>
      </w:rPr>
      <w:fldChar w:fldCharType="begin"/>
    </w:r>
    <w:r w:rsidR="001E7E1B" w:rsidRPr="001E7E1B">
      <w:rPr>
        <w:rFonts w:cs="Arial"/>
        <w:sz w:val="18"/>
        <w:szCs w:val="18"/>
      </w:rPr>
      <w:instrText>PAGE  \* Arabic  \* MERGEFORMAT</w:instrText>
    </w:r>
    <w:r w:rsidR="001E7E1B" w:rsidRPr="001E7E1B">
      <w:rPr>
        <w:rFonts w:cs="Arial"/>
        <w:sz w:val="18"/>
        <w:szCs w:val="18"/>
      </w:rPr>
      <w:fldChar w:fldCharType="separate"/>
    </w:r>
    <w:r w:rsidR="001E7E1B" w:rsidRPr="001E7E1B">
      <w:rPr>
        <w:rFonts w:cs="Arial"/>
        <w:sz w:val="18"/>
        <w:szCs w:val="18"/>
      </w:rPr>
      <w:t>1</w:t>
    </w:r>
    <w:r w:rsidR="001E7E1B" w:rsidRPr="001E7E1B">
      <w:rPr>
        <w:rFonts w:cs="Arial"/>
        <w:sz w:val="18"/>
        <w:szCs w:val="18"/>
      </w:rPr>
      <w:fldChar w:fldCharType="end"/>
    </w:r>
    <w:r w:rsidR="001E7E1B" w:rsidRPr="001E7E1B">
      <w:rPr>
        <w:rFonts w:cs="Arial"/>
        <w:sz w:val="18"/>
        <w:szCs w:val="18"/>
      </w:rPr>
      <w:t xml:space="preserve"> von </w:t>
    </w:r>
    <w:r w:rsidR="001E7E1B" w:rsidRPr="001E7E1B">
      <w:rPr>
        <w:rFonts w:cs="Arial"/>
        <w:sz w:val="18"/>
        <w:szCs w:val="18"/>
      </w:rPr>
      <w:fldChar w:fldCharType="begin"/>
    </w:r>
    <w:r w:rsidR="001E7E1B" w:rsidRPr="001E7E1B">
      <w:rPr>
        <w:rFonts w:cs="Arial"/>
        <w:sz w:val="18"/>
        <w:szCs w:val="18"/>
      </w:rPr>
      <w:instrText>NUMPAGES  \* Arabic  \* MERGEFORMAT</w:instrText>
    </w:r>
    <w:r w:rsidR="001E7E1B" w:rsidRPr="001E7E1B">
      <w:rPr>
        <w:rFonts w:cs="Arial"/>
        <w:sz w:val="18"/>
        <w:szCs w:val="18"/>
      </w:rPr>
      <w:fldChar w:fldCharType="separate"/>
    </w:r>
    <w:r w:rsidR="001E7E1B" w:rsidRPr="001E7E1B">
      <w:rPr>
        <w:rFonts w:cs="Arial"/>
        <w:sz w:val="18"/>
        <w:szCs w:val="18"/>
      </w:rPr>
      <w:t>2</w:t>
    </w:r>
    <w:r w:rsidR="001E7E1B" w:rsidRPr="001E7E1B">
      <w:rPr>
        <w:rFonts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639"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6" w:space="0" w:color="D9D9D9" w:themeColor="background1" w:themeShade="D9"/>
        <w:insideV w:val="single" w:sz="6" w:space="0" w:color="D9D9D9" w:themeColor="background1" w:themeShade="D9"/>
      </w:tblBorders>
      <w:tblLayout w:type="fixed"/>
      <w:tblLook w:val="04A0" w:firstRow="1" w:lastRow="0" w:firstColumn="1" w:lastColumn="0" w:noHBand="0" w:noVBand="1"/>
    </w:tblPr>
    <w:tblGrid>
      <w:gridCol w:w="1307"/>
      <w:gridCol w:w="1307"/>
      <w:gridCol w:w="1307"/>
      <w:gridCol w:w="1307"/>
      <w:gridCol w:w="2614"/>
      <w:gridCol w:w="1797"/>
    </w:tblGrid>
    <w:tr w:rsidR="00281CCD" w14:paraId="047180C1" w14:textId="77777777" w:rsidTr="00B311CC">
      <w:trPr>
        <w:trHeight w:val="240"/>
      </w:trPr>
      <w:tc>
        <w:tcPr>
          <w:tcW w:w="1307" w:type="dxa"/>
          <w:vAlign w:val="center"/>
        </w:tcPr>
        <w:p w14:paraId="33431675" w14:textId="77777777" w:rsidR="00281CCD" w:rsidRDefault="00481FD9">
          <w:pPr>
            <w:pStyle w:val="KeinLeerraum"/>
            <w:rPr>
              <w:rFonts w:ascii="Arial" w:hAnsi="Arial" w:cs="Arial"/>
              <w:color w:val="0C5570"/>
              <w:sz w:val="16"/>
            </w:rPr>
          </w:pPr>
          <w:bookmarkStart w:id="199" w:name="Revisionsnummer"/>
          <w:r>
            <w:rPr>
              <w:rFonts w:ascii="Arial" w:hAnsi="Arial" w:cs="Arial"/>
              <w:color w:val="0C5570"/>
              <w:sz w:val="16"/>
            </w:rPr>
            <w:t>0</w:t>
          </w:r>
          <w:bookmarkEnd w:id="199"/>
        </w:p>
      </w:tc>
      <w:tc>
        <w:tcPr>
          <w:tcW w:w="1307" w:type="dxa"/>
        </w:tcPr>
        <w:p w14:paraId="2FC1564E" w14:textId="76290BAC" w:rsidR="00281CCD" w:rsidRDefault="006E329E">
          <w:pPr>
            <w:pStyle w:val="KeinLeerraum"/>
            <w:tabs>
              <w:tab w:val="left" w:pos="742"/>
            </w:tabs>
            <w:rPr>
              <w:rFonts w:ascii="Arial" w:hAnsi="Arial" w:cs="Arial"/>
              <w:color w:val="0C5570"/>
              <w:sz w:val="16"/>
            </w:rPr>
          </w:pPr>
          <w:r>
            <w:rPr>
              <w:rFonts w:ascii="Arial" w:hAnsi="Arial" w:cs="Arial"/>
              <w:color w:val="0C5570"/>
              <w:sz w:val="16"/>
            </w:rPr>
            <w:t>NN</w:t>
          </w:r>
        </w:p>
      </w:tc>
      <w:tc>
        <w:tcPr>
          <w:tcW w:w="1307" w:type="dxa"/>
          <w:vAlign w:val="center"/>
        </w:tcPr>
        <w:p w14:paraId="2718B2F9" w14:textId="7DCF529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1307" w:type="dxa"/>
        </w:tcPr>
        <w:p w14:paraId="7996BC9E" w14:textId="3F8F5CF6" w:rsidR="00281CCD" w:rsidRPr="007A2E57" w:rsidRDefault="006E329E">
          <w:pPr>
            <w:pStyle w:val="KeinLeerraum"/>
            <w:tabs>
              <w:tab w:val="left" w:pos="742"/>
            </w:tabs>
            <w:rPr>
              <w:rFonts w:ascii="Arial" w:hAnsi="Arial" w:cs="Arial"/>
              <w:i/>
              <w:iCs/>
              <w:color w:val="0C5570"/>
              <w:sz w:val="16"/>
            </w:rPr>
          </w:pPr>
          <w:r w:rsidRPr="007A2E57">
            <w:rPr>
              <w:rFonts w:ascii="Arial" w:hAnsi="Arial" w:cs="Arial"/>
              <w:i/>
              <w:iCs/>
              <w:color w:val="0C5570"/>
              <w:sz w:val="16"/>
            </w:rPr>
            <w:t>NN</w:t>
          </w:r>
        </w:p>
      </w:tc>
      <w:tc>
        <w:tcPr>
          <w:tcW w:w="2614" w:type="dxa"/>
          <w:vAlign w:val="center"/>
        </w:tcPr>
        <w:p w14:paraId="26CEE226" w14:textId="77777777" w:rsidR="00281CCD" w:rsidRPr="007A2E57" w:rsidRDefault="00281CCD">
          <w:pPr>
            <w:pStyle w:val="KeinLeerraum"/>
            <w:tabs>
              <w:tab w:val="left" w:pos="742"/>
            </w:tabs>
            <w:rPr>
              <w:rFonts w:ascii="Arial" w:hAnsi="Arial" w:cs="Arial"/>
              <w:i/>
              <w:iCs/>
              <w:color w:val="0C5570"/>
              <w:sz w:val="16"/>
            </w:rPr>
          </w:pPr>
        </w:p>
      </w:tc>
      <w:tc>
        <w:tcPr>
          <w:tcW w:w="1797" w:type="dxa"/>
          <w:vAlign w:val="center"/>
        </w:tcPr>
        <w:p w14:paraId="69C6A33E" w14:textId="10D2A1BA" w:rsidR="00281CCD" w:rsidRDefault="006E329E" w:rsidP="006E329E">
          <w:pPr>
            <w:pStyle w:val="KeinLeerraum"/>
            <w:ind w:left="175"/>
            <w:jc w:val="right"/>
            <w:rPr>
              <w:rFonts w:ascii="Arial" w:hAnsi="Arial" w:cs="Arial"/>
              <w:color w:val="0C5570"/>
              <w:sz w:val="16"/>
            </w:rPr>
          </w:pPr>
          <w:bookmarkStart w:id="200" w:name="Revisionsdatum"/>
          <w:r>
            <w:rPr>
              <w:rFonts w:ascii="Arial" w:hAnsi="Arial" w:cs="Arial"/>
              <w:color w:val="0C5570"/>
              <w:sz w:val="16"/>
            </w:rPr>
            <w:t>DD</w:t>
          </w:r>
          <w:r w:rsidR="00481FD9">
            <w:rPr>
              <w:rFonts w:ascii="Arial" w:hAnsi="Arial" w:cs="Arial"/>
              <w:color w:val="0C5570"/>
              <w:sz w:val="16"/>
            </w:rPr>
            <w:t>.</w:t>
          </w:r>
          <w:r>
            <w:rPr>
              <w:rFonts w:ascii="Arial" w:hAnsi="Arial" w:cs="Arial"/>
              <w:color w:val="0C5570"/>
              <w:sz w:val="16"/>
            </w:rPr>
            <w:t>MM</w:t>
          </w:r>
          <w:r w:rsidR="00481FD9">
            <w:rPr>
              <w:rFonts w:ascii="Arial" w:hAnsi="Arial" w:cs="Arial"/>
              <w:color w:val="0C5570"/>
              <w:sz w:val="16"/>
            </w:rPr>
            <w:t>.</w:t>
          </w:r>
          <w:bookmarkEnd w:id="200"/>
          <w:r>
            <w:rPr>
              <w:rFonts w:ascii="Arial" w:hAnsi="Arial" w:cs="Arial"/>
              <w:color w:val="0C5570"/>
              <w:sz w:val="16"/>
            </w:rPr>
            <w:t>YYYY</w:t>
          </w:r>
        </w:p>
      </w:tc>
    </w:tr>
    <w:tr w:rsidR="00281CCD" w14:paraId="18C8BFDE" w14:textId="77777777" w:rsidTr="00B311CC">
      <w:trPr>
        <w:trHeight w:val="240"/>
      </w:trPr>
      <w:tc>
        <w:tcPr>
          <w:tcW w:w="1307" w:type="dxa"/>
          <w:vAlign w:val="center"/>
        </w:tcPr>
        <w:p w14:paraId="11652FED" w14:textId="77777777" w:rsidR="00281CCD" w:rsidRDefault="00481FD9" w:rsidP="006A58AB">
          <w:pPr>
            <w:pStyle w:val="KeinLeerraum"/>
            <w:tabs>
              <w:tab w:val="left" w:pos="742"/>
            </w:tabs>
            <w:rPr>
              <w:rFonts w:ascii="Arial" w:hAnsi="Arial" w:cs="Arial"/>
              <w:color w:val="000000" w:themeColor="text1"/>
              <w:sz w:val="16"/>
            </w:rPr>
          </w:pPr>
          <w:r w:rsidRPr="006A58AB">
            <w:rPr>
              <w:rFonts w:cs="Arial"/>
              <w:color w:val="0C5570"/>
              <w:sz w:val="16"/>
            </w:rPr>
            <w:t>Revision</w:t>
          </w:r>
        </w:p>
      </w:tc>
      <w:tc>
        <w:tcPr>
          <w:tcW w:w="1307" w:type="dxa"/>
          <w:vAlign w:val="center"/>
        </w:tcPr>
        <w:p w14:paraId="71EC5955" w14:textId="35A25F3C" w:rsidR="00281CCD" w:rsidRDefault="006E329E">
          <w:pPr>
            <w:pStyle w:val="KeinLeerraum"/>
            <w:tabs>
              <w:tab w:val="left" w:pos="742"/>
            </w:tabs>
            <w:rPr>
              <w:rFonts w:ascii="Arial" w:hAnsi="Arial" w:cs="Arial"/>
              <w:color w:val="0C5570"/>
              <w:sz w:val="16"/>
            </w:rPr>
          </w:pPr>
          <w:proofErr w:type="spellStart"/>
          <w:r>
            <w:rPr>
              <w:rFonts w:cs="Arial"/>
              <w:color w:val="0C5570"/>
              <w:sz w:val="16"/>
            </w:rPr>
            <w:t>Created</w:t>
          </w:r>
          <w:proofErr w:type="spellEnd"/>
          <w:r w:rsidR="007A2E57">
            <w:rPr>
              <w:rFonts w:cs="Arial"/>
              <w:color w:val="0C5570"/>
              <w:sz w:val="16"/>
            </w:rPr>
            <w:t xml:space="preserve"> </w:t>
          </w:r>
          <w:proofErr w:type="spellStart"/>
          <w:r w:rsidR="007A2E57">
            <w:rPr>
              <w:rFonts w:cs="Arial"/>
              <w:color w:val="0C5570"/>
              <w:sz w:val="16"/>
            </w:rPr>
            <w:t>by</w:t>
          </w:r>
          <w:proofErr w:type="spellEnd"/>
        </w:p>
      </w:tc>
      <w:tc>
        <w:tcPr>
          <w:tcW w:w="1307" w:type="dxa"/>
          <w:vAlign w:val="center"/>
        </w:tcPr>
        <w:p w14:paraId="132C019A" w14:textId="517D284F" w:rsidR="00281CCD" w:rsidRPr="007A2E57" w:rsidRDefault="006E329E">
          <w:pPr>
            <w:pStyle w:val="KeinLeerraum"/>
            <w:tabs>
              <w:tab w:val="left" w:pos="742"/>
            </w:tabs>
            <w:rPr>
              <w:rFonts w:ascii="Arial" w:hAnsi="Arial" w:cs="Arial"/>
              <w:i/>
              <w:iCs/>
              <w:color w:val="0C5570"/>
              <w:sz w:val="16"/>
            </w:rPr>
          </w:pPr>
          <w:proofErr w:type="spellStart"/>
          <w:r w:rsidRPr="007A2E57">
            <w:rPr>
              <w:rFonts w:cs="Arial"/>
              <w:i/>
              <w:iCs/>
              <w:color w:val="0C5570"/>
              <w:sz w:val="16"/>
            </w:rPr>
            <w:t>Checked</w:t>
          </w:r>
          <w:proofErr w:type="spellEnd"/>
          <w:r w:rsidR="007A2E57">
            <w:rPr>
              <w:rFonts w:cs="Arial"/>
              <w:i/>
              <w:iCs/>
              <w:color w:val="0C5570"/>
              <w:sz w:val="16"/>
            </w:rPr>
            <w:t xml:space="preserve"> </w:t>
          </w:r>
          <w:proofErr w:type="spellStart"/>
          <w:r w:rsidR="007A2E57">
            <w:rPr>
              <w:rFonts w:cs="Arial"/>
              <w:i/>
              <w:iCs/>
              <w:color w:val="0C5570"/>
              <w:sz w:val="16"/>
            </w:rPr>
            <w:t>by</w:t>
          </w:r>
          <w:proofErr w:type="spellEnd"/>
        </w:p>
      </w:tc>
      <w:tc>
        <w:tcPr>
          <w:tcW w:w="1307" w:type="dxa"/>
          <w:vAlign w:val="center"/>
        </w:tcPr>
        <w:p w14:paraId="1A461DD4" w14:textId="0BB9760E"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Release</w:t>
          </w:r>
          <w:r w:rsidR="007A2E57">
            <w:rPr>
              <w:rFonts w:cs="Arial"/>
              <w:i/>
              <w:iCs/>
              <w:color w:val="0C5570"/>
              <w:sz w:val="16"/>
            </w:rPr>
            <w:t xml:space="preserve"> </w:t>
          </w:r>
          <w:proofErr w:type="spellStart"/>
          <w:r w:rsidR="007A2E57">
            <w:rPr>
              <w:rFonts w:cs="Arial"/>
              <w:i/>
              <w:iCs/>
              <w:color w:val="0C5570"/>
              <w:sz w:val="16"/>
            </w:rPr>
            <w:t>by</w:t>
          </w:r>
          <w:proofErr w:type="spellEnd"/>
        </w:p>
      </w:tc>
      <w:tc>
        <w:tcPr>
          <w:tcW w:w="2614" w:type="dxa"/>
          <w:vAlign w:val="center"/>
        </w:tcPr>
        <w:p w14:paraId="0EF3204A" w14:textId="77D6492B" w:rsidR="00281CCD" w:rsidRPr="007A2E57" w:rsidRDefault="006E329E">
          <w:pPr>
            <w:pStyle w:val="KeinLeerraum"/>
            <w:tabs>
              <w:tab w:val="left" w:pos="742"/>
            </w:tabs>
            <w:rPr>
              <w:rFonts w:ascii="Arial" w:hAnsi="Arial" w:cs="Arial"/>
              <w:i/>
              <w:iCs/>
              <w:color w:val="0C5570"/>
              <w:sz w:val="16"/>
            </w:rPr>
          </w:pPr>
          <w:r w:rsidRPr="007A2E57">
            <w:rPr>
              <w:rFonts w:cs="Arial"/>
              <w:i/>
              <w:iCs/>
              <w:color w:val="0C5570"/>
              <w:sz w:val="16"/>
            </w:rPr>
            <w:t>Remark</w:t>
          </w:r>
          <w:r w:rsidR="007D1342">
            <w:rPr>
              <w:rFonts w:cs="Arial"/>
              <w:i/>
              <w:iCs/>
              <w:color w:val="0C5570"/>
              <w:sz w:val="16"/>
            </w:rPr>
            <w:t xml:space="preserve"> </w:t>
          </w:r>
          <w:proofErr w:type="spellStart"/>
          <w:r w:rsidR="007D1342">
            <w:rPr>
              <w:rFonts w:cs="Arial"/>
              <w:i/>
              <w:iCs/>
              <w:color w:val="0C5570"/>
              <w:sz w:val="16"/>
            </w:rPr>
            <w:t>or</w:t>
          </w:r>
          <w:proofErr w:type="spellEnd"/>
          <w:r w:rsidR="007D1342">
            <w:rPr>
              <w:rFonts w:cs="Arial"/>
              <w:i/>
              <w:iCs/>
              <w:color w:val="0C5570"/>
              <w:sz w:val="16"/>
            </w:rPr>
            <w:t xml:space="preserve"> Revision</w:t>
          </w:r>
        </w:p>
      </w:tc>
      <w:tc>
        <w:tcPr>
          <w:tcW w:w="1797" w:type="dxa"/>
          <w:vAlign w:val="center"/>
        </w:tcPr>
        <w:p w14:paraId="202A7B4B" w14:textId="164680D3" w:rsidR="00281CCD" w:rsidRDefault="006E329E">
          <w:pPr>
            <w:pStyle w:val="KeinLeerraum"/>
            <w:ind w:left="175"/>
            <w:jc w:val="right"/>
            <w:rPr>
              <w:rFonts w:ascii="Arial" w:hAnsi="Arial" w:cs="Arial"/>
              <w:color w:val="0C5570"/>
              <w:sz w:val="16"/>
            </w:rPr>
          </w:pPr>
          <w:r>
            <w:rPr>
              <w:rFonts w:ascii="Arial" w:hAnsi="Arial" w:cs="Arial"/>
              <w:color w:val="0C5570"/>
              <w:sz w:val="16"/>
            </w:rPr>
            <w:t>Date</w:t>
          </w:r>
        </w:p>
      </w:tc>
    </w:tr>
    <w:tr w:rsidR="00B311CC" w14:paraId="305A5D77" w14:textId="77777777">
      <w:trPr>
        <w:trHeight w:val="369"/>
      </w:trPr>
      <w:tc>
        <w:tcPr>
          <w:tcW w:w="7842" w:type="dxa"/>
          <w:gridSpan w:val="5"/>
          <w:vAlign w:val="center"/>
        </w:tcPr>
        <w:p w14:paraId="5B8B0D1B" w14:textId="3E458D3F" w:rsidR="00B311CC" w:rsidRDefault="00B311CC">
          <w:pPr>
            <w:pStyle w:val="Fuzeile"/>
            <w:tabs>
              <w:tab w:val="right" w:pos="3578"/>
            </w:tabs>
            <w:ind w:right="-392"/>
            <w:rPr>
              <w:color w:val="0C5570"/>
              <w:sz w:val="16"/>
            </w:rPr>
          </w:pPr>
          <w:proofErr w:type="spellStart"/>
          <w:r>
            <w:rPr>
              <w:color w:val="0C5570"/>
              <w:sz w:val="16"/>
            </w:rPr>
            <w:t>Doc.No</w:t>
          </w:r>
          <w:proofErr w:type="spellEnd"/>
          <w:r>
            <w:rPr>
              <w:color w:val="0C5570"/>
              <w:sz w:val="16"/>
            </w:rPr>
            <w:t>.:</w:t>
          </w:r>
        </w:p>
      </w:tc>
      <w:tc>
        <w:tcPr>
          <w:tcW w:w="1797" w:type="dxa"/>
          <w:vAlign w:val="center"/>
        </w:tcPr>
        <w:p w14:paraId="0082AE03" w14:textId="6C83E29D" w:rsidR="00B311CC" w:rsidRPr="00A430BA" w:rsidRDefault="00AF7B5B" w:rsidP="00A430BA">
          <w:pPr>
            <w:pStyle w:val="KeinLeerraum"/>
            <w:tabs>
              <w:tab w:val="left" w:pos="742"/>
            </w:tabs>
            <w:jc w:val="right"/>
            <w:rPr>
              <w:rFonts w:ascii="Arial" w:hAnsi="Arial" w:cs="Arial"/>
              <w:color w:val="0C5570"/>
              <w:sz w:val="16"/>
            </w:rPr>
          </w:pPr>
          <w:sdt>
            <w:sdtPr>
              <w:rPr>
                <w:rFonts w:ascii="Arial" w:hAnsi="Arial" w:cs="Arial"/>
                <w:color w:val="0C5570"/>
                <w:sz w:val="16"/>
              </w:rPr>
              <w:id w:val="1826616185"/>
              <w:docPartObj>
                <w:docPartGallery w:val="Page Numbers (Bottom of Page)"/>
                <w:docPartUnique/>
              </w:docPartObj>
            </w:sdtPr>
            <w:sdtEndPr/>
            <w:sdtContent>
              <w:r w:rsidR="00A430BA" w:rsidRPr="00A430BA">
                <w:rPr>
                  <w:rFonts w:ascii="Arial" w:hAnsi="Arial" w:cs="Arial"/>
                  <w:color w:val="0C5570"/>
                  <w:sz w:val="16"/>
                </w:rPr>
                <w:t xml:space="preserve">Page </w:t>
              </w:r>
              <w:r w:rsidR="00A430BA" w:rsidRPr="00A430BA">
                <w:rPr>
                  <w:rFonts w:ascii="Arial" w:hAnsi="Arial" w:cs="Arial"/>
                  <w:color w:val="0C5570"/>
                  <w:sz w:val="16"/>
                </w:rPr>
                <w:fldChar w:fldCharType="begin"/>
              </w:r>
              <w:r w:rsidR="00A430BA" w:rsidRPr="00A430BA">
                <w:rPr>
                  <w:rFonts w:ascii="Arial" w:hAnsi="Arial" w:cs="Arial"/>
                  <w:color w:val="0C5570"/>
                  <w:sz w:val="16"/>
                </w:rPr>
                <w:instrText>PAGE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2</w:t>
              </w:r>
              <w:r w:rsidR="00A430BA" w:rsidRPr="00A430BA">
                <w:rPr>
                  <w:rFonts w:ascii="Arial" w:hAnsi="Arial" w:cs="Arial"/>
                  <w:color w:val="0C5570"/>
                  <w:sz w:val="16"/>
                </w:rPr>
                <w:fldChar w:fldCharType="end"/>
              </w:r>
              <w:r w:rsidR="00A430BA" w:rsidRPr="00A430BA">
                <w:rPr>
                  <w:rFonts w:ascii="Arial" w:hAnsi="Arial" w:cs="Arial"/>
                  <w:color w:val="0C5570"/>
                  <w:sz w:val="16"/>
                </w:rPr>
                <w:t xml:space="preserve"> </w:t>
              </w:r>
              <w:proofErr w:type="spellStart"/>
              <w:r w:rsidR="00A430BA" w:rsidRPr="00A430BA">
                <w:rPr>
                  <w:rFonts w:ascii="Arial" w:hAnsi="Arial" w:cs="Arial"/>
                  <w:color w:val="0C5570"/>
                  <w:sz w:val="16"/>
                </w:rPr>
                <w:t>of</w:t>
              </w:r>
              <w:proofErr w:type="spellEnd"/>
              <w:r w:rsidR="00A430BA" w:rsidRPr="00A430BA">
                <w:rPr>
                  <w:rFonts w:ascii="Arial" w:hAnsi="Arial" w:cs="Arial"/>
                  <w:color w:val="0C5570"/>
                  <w:sz w:val="16"/>
                </w:rPr>
                <w:t xml:space="preserve"> </w:t>
              </w:r>
              <w:r w:rsidR="00A430BA" w:rsidRPr="00A430BA">
                <w:rPr>
                  <w:rFonts w:ascii="Arial" w:hAnsi="Arial" w:cs="Arial"/>
                  <w:color w:val="0C5570"/>
                  <w:sz w:val="16"/>
                </w:rPr>
                <w:fldChar w:fldCharType="begin"/>
              </w:r>
              <w:r w:rsidR="00A430BA" w:rsidRPr="00A430BA">
                <w:rPr>
                  <w:rFonts w:ascii="Arial" w:hAnsi="Arial" w:cs="Arial"/>
                  <w:color w:val="0C5570"/>
                  <w:sz w:val="16"/>
                </w:rPr>
                <w:instrText>NUMPAGES  \* Arabic  \* MERGEFORMAT</w:instrText>
              </w:r>
              <w:r w:rsidR="00A430BA" w:rsidRPr="00A430BA">
                <w:rPr>
                  <w:rFonts w:ascii="Arial" w:hAnsi="Arial" w:cs="Arial"/>
                  <w:color w:val="0C5570"/>
                  <w:sz w:val="16"/>
                </w:rPr>
                <w:fldChar w:fldCharType="separate"/>
              </w:r>
              <w:r w:rsidR="00A430BA" w:rsidRPr="00A430BA">
                <w:rPr>
                  <w:rFonts w:ascii="Arial" w:hAnsi="Arial" w:cs="Arial"/>
                  <w:color w:val="0C5570"/>
                  <w:sz w:val="16"/>
                </w:rPr>
                <w:t>5</w:t>
              </w:r>
              <w:r w:rsidR="00A430BA" w:rsidRPr="00A430BA">
                <w:rPr>
                  <w:rFonts w:ascii="Arial" w:hAnsi="Arial" w:cs="Arial"/>
                  <w:color w:val="0C5570"/>
                  <w:sz w:val="16"/>
                </w:rPr>
                <w:fldChar w:fldCharType="end"/>
              </w:r>
            </w:sdtContent>
          </w:sdt>
        </w:p>
      </w:tc>
    </w:tr>
  </w:tbl>
  <w:p w14:paraId="74A531E2" w14:textId="77777777" w:rsidR="00281CCD" w:rsidRDefault="00281CC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0C176D" w14:textId="77777777" w:rsidR="00AF7B5B" w:rsidRDefault="00AF7B5B">
      <w:pPr>
        <w:spacing w:after="0" w:line="240" w:lineRule="auto"/>
      </w:pPr>
      <w:r>
        <w:separator/>
      </w:r>
    </w:p>
    <w:p w14:paraId="09EB72C3" w14:textId="77777777" w:rsidR="00AF7B5B" w:rsidRDefault="00AF7B5B"/>
    <w:p w14:paraId="289E653A" w14:textId="77777777" w:rsidR="00AF7B5B" w:rsidRDefault="00AF7B5B"/>
    <w:p w14:paraId="5F9E395C" w14:textId="77777777" w:rsidR="00AF7B5B" w:rsidRDefault="00AF7B5B"/>
  </w:footnote>
  <w:footnote w:type="continuationSeparator" w:id="0">
    <w:p w14:paraId="55C98B88" w14:textId="77777777" w:rsidR="00AF7B5B" w:rsidRDefault="00AF7B5B">
      <w:pPr>
        <w:spacing w:after="0" w:line="240" w:lineRule="auto"/>
      </w:pPr>
      <w:r>
        <w:continuationSeparator/>
      </w:r>
    </w:p>
    <w:p w14:paraId="2FFAC842" w14:textId="77777777" w:rsidR="00AF7B5B" w:rsidRDefault="00AF7B5B"/>
    <w:p w14:paraId="42E15C60" w14:textId="77777777" w:rsidR="00AF7B5B" w:rsidRDefault="00AF7B5B"/>
    <w:p w14:paraId="5AA1A4E4" w14:textId="77777777" w:rsidR="00AF7B5B" w:rsidRDefault="00AF7B5B"/>
  </w:footnote>
  <w:footnote w:type="continuationNotice" w:id="1">
    <w:p w14:paraId="53D30722" w14:textId="77777777" w:rsidR="00AF7B5B" w:rsidRDefault="00AF7B5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12DD04"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1" behindDoc="1" locked="0" layoutInCell="1" allowOverlap="1" wp14:anchorId="29FC4CD5" wp14:editId="668B10B0">
          <wp:simplePos x="0" y="0"/>
          <wp:positionH relativeFrom="page">
            <wp:posOffset>-20955</wp:posOffset>
          </wp:positionH>
          <wp:positionV relativeFrom="page">
            <wp:posOffset>-46051</wp:posOffset>
          </wp:positionV>
          <wp:extent cx="7581600" cy="1623600"/>
          <wp:effectExtent l="0" t="0" r="0" b="0"/>
          <wp:wrapNone/>
          <wp:docPr id="167573344" name="Picture 1675733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3E3337E" w14:textId="0A4648EA" w:rsidR="00281CCD" w:rsidRDefault="006715AD">
    <w:pPr>
      <w:pStyle w:val="Kopfzeile"/>
      <w:rPr>
        <w:rFonts w:cs="Arial"/>
      </w:rPr>
    </w:pPr>
    <w:r>
      <w:rPr>
        <w:rFonts w:cs="Arial"/>
        <w:b/>
        <w:bCs/>
      </w:rPr>
      <w:t xml:space="preserve">Verfahrensbrief </w:t>
    </w:r>
    <w:r w:rsidR="001C3346">
      <w:rPr>
        <w:rFonts w:cs="Arial"/>
        <w:b/>
        <w:bCs/>
      </w:rPr>
      <w:t xml:space="preserve">Nr. </w:t>
    </w:r>
    <w:r>
      <w:rPr>
        <w:rFonts w:cs="Arial"/>
        <w:b/>
        <w:bCs/>
      </w:rPr>
      <w:t>1</w:t>
    </w:r>
  </w:p>
  <w:p w14:paraId="2E3B2B89" w14:textId="73A77D73" w:rsidR="00281CCD" w:rsidRDefault="00281CCD">
    <w:pPr>
      <w:pStyle w:val="Kopfzeile"/>
      <w:tabs>
        <w:tab w:val="clear" w:pos="4536"/>
        <w:tab w:val="clear" w:pos="9072"/>
        <w:tab w:val="left" w:pos="1632"/>
      </w:tabs>
      <w:rPr>
        <w:rFonts w:cs="Arial"/>
      </w:rPr>
    </w:pPr>
  </w:p>
  <w:p w14:paraId="2F01FA8A" w14:textId="77777777" w:rsidR="00281CCD" w:rsidRDefault="00281CCD">
    <w:pPr>
      <w:pStyle w:val="Kopfzeile"/>
      <w:rPr>
        <w:rFonts w:cs="Arial"/>
      </w:rPr>
    </w:pPr>
  </w:p>
  <w:p w14:paraId="79F55CD1" w14:textId="77777777" w:rsidR="00281CCD" w:rsidRDefault="00281CCD">
    <w:pPr>
      <w:pStyle w:val="Kopfzeile"/>
      <w:rPr>
        <w:rFonts w:cs="Arial"/>
      </w:rPr>
    </w:pPr>
  </w:p>
  <w:p w14:paraId="54F6B237" w14:textId="77777777" w:rsidR="00281CCD" w:rsidRDefault="00281CCD">
    <w:pPr>
      <w:pStyle w:val="Kopfzeile"/>
      <w:rPr>
        <w:rFonts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D5779" w14:textId="77777777" w:rsidR="00281CCD" w:rsidRDefault="00481FD9">
    <w:pPr>
      <w:pStyle w:val="Kopfzeile"/>
      <w:rPr>
        <w:rFonts w:cs="Arial"/>
      </w:rPr>
    </w:pPr>
    <w:r>
      <w:rPr>
        <w:rFonts w:asciiTheme="minorBidi" w:hAnsiTheme="minorBidi"/>
        <w:b/>
        <w:bCs/>
        <w:noProof/>
        <w:sz w:val="16"/>
        <w:szCs w:val="16"/>
        <w:lang w:eastAsia="de-DE"/>
      </w:rPr>
      <w:drawing>
        <wp:anchor distT="0" distB="0" distL="114300" distR="114300" simplePos="0" relativeHeight="251658240" behindDoc="1" locked="0" layoutInCell="1" allowOverlap="1" wp14:anchorId="0C507188" wp14:editId="05201453">
          <wp:simplePos x="0" y="0"/>
          <wp:positionH relativeFrom="page">
            <wp:align>right</wp:align>
          </wp:positionH>
          <wp:positionV relativeFrom="page">
            <wp:align>top</wp:align>
          </wp:positionV>
          <wp:extent cx="7581600" cy="1623600"/>
          <wp:effectExtent l="0" t="0" r="0" b="0"/>
          <wp:wrapNone/>
          <wp:docPr id="733597107" name="Picture 733597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EL_Briefbogen_RZ02Kopf-01.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81600" cy="1623600"/>
                  </a:xfrm>
                  <a:prstGeom prst="rect">
                    <a:avLst/>
                  </a:prstGeom>
                </pic:spPr>
              </pic:pic>
            </a:graphicData>
          </a:graphic>
          <wp14:sizeRelH relativeFrom="margin">
            <wp14:pctWidth>0</wp14:pctWidth>
          </wp14:sizeRelH>
          <wp14:sizeRelV relativeFrom="margin">
            <wp14:pctHeight>0</wp14:pctHeight>
          </wp14:sizeRelV>
        </wp:anchor>
      </w:drawing>
    </w:r>
  </w:p>
  <w:p w14:paraId="3071AC14" w14:textId="77777777" w:rsidR="00281CCD" w:rsidRDefault="00281CCD">
    <w:pPr>
      <w:pStyle w:val="Kopfzeile"/>
      <w:rPr>
        <w:rFonts w:cs="Arial"/>
      </w:rPr>
    </w:pPr>
  </w:p>
  <w:p w14:paraId="13E33D21" w14:textId="77777777" w:rsidR="00281CCD" w:rsidRDefault="00281CCD">
    <w:pPr>
      <w:pStyle w:val="Kopfzeile"/>
      <w:rPr>
        <w:rFonts w:cs="Arial"/>
      </w:rPr>
    </w:pPr>
  </w:p>
  <w:p w14:paraId="0FACE7DE" w14:textId="77777777" w:rsidR="00281CCD" w:rsidRDefault="00281CCD">
    <w:pPr>
      <w:pStyle w:val="Kopfzeile"/>
      <w:rPr>
        <w:rFonts w:cs="Arial"/>
      </w:rPr>
    </w:pPr>
  </w:p>
  <w:p w14:paraId="7747F10F" w14:textId="77777777" w:rsidR="00281CCD" w:rsidRDefault="00281CCD">
    <w:pPr>
      <w:pStyle w:val="Kopfzeile"/>
      <w:rPr>
        <w:rFonts w:cs="Arial"/>
      </w:rPr>
    </w:pPr>
  </w:p>
  <w:p w14:paraId="1DF7BC3F" w14:textId="77777777" w:rsidR="00281CCD" w:rsidRDefault="00281CCD">
    <w:pPr>
      <w:pStyle w:val="Kopfzeile"/>
      <w:rPr>
        <w:rFonts w:cs="Arial"/>
      </w:rPr>
    </w:pPr>
  </w:p>
  <w:p w14:paraId="43FD70AA" w14:textId="77777777" w:rsidR="00281CCD" w:rsidRDefault="00281CCD">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5B92773A"/>
    <w:lvl w:ilvl="0">
      <w:start w:val="1"/>
      <w:numFmt w:val="bullet"/>
      <w:pStyle w:val="Aufzhlungszeichen2"/>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B8F41076"/>
    <w:lvl w:ilvl="0">
      <w:start w:val="1"/>
      <w:numFmt w:val="decimal"/>
      <w:pStyle w:val="Listennummer"/>
      <w:lvlText w:val="%1."/>
      <w:lvlJc w:val="left"/>
      <w:pPr>
        <w:tabs>
          <w:tab w:val="num" w:pos="360"/>
        </w:tabs>
        <w:ind w:left="360" w:hanging="360"/>
      </w:pPr>
    </w:lvl>
  </w:abstractNum>
  <w:abstractNum w:abstractNumId="2" w15:restartNumberingAfterBreak="0">
    <w:nsid w:val="001E36E7"/>
    <w:multiLevelType w:val="hybridMultilevel"/>
    <w:tmpl w:val="7A1C2540"/>
    <w:lvl w:ilvl="0" w:tplc="4C68A0DC">
      <w:start w:val="1"/>
      <w:numFmt w:val="lowerLetter"/>
      <w:lvlText w:val="%1."/>
      <w:lvlJc w:val="left"/>
      <w:pPr>
        <w:ind w:left="720" w:hanging="360"/>
      </w:pPr>
      <w:rPr>
        <w:rFonts w:hint="default"/>
      </w:rPr>
    </w:lvl>
    <w:lvl w:ilvl="1" w:tplc="04070019">
      <w:start w:val="1"/>
      <w:numFmt w:val="lowerLetter"/>
      <w:lvlText w:val="%2."/>
      <w:lvlJc w:val="left"/>
      <w:pPr>
        <w:ind w:left="1440" w:hanging="360"/>
      </w:pPr>
    </w:lvl>
    <w:lvl w:ilvl="2" w:tplc="0407000F">
      <w:start w:val="1"/>
      <w:numFmt w:val="decimal"/>
      <w:lvlText w:val="%3."/>
      <w:lvlJc w:val="left"/>
      <w:pPr>
        <w:ind w:left="2340" w:hanging="360"/>
      </w:pPr>
      <w:rPr>
        <w:rFonts w:hint="default"/>
      </w:rPr>
    </w:lvl>
    <w:lvl w:ilvl="3" w:tplc="AF84FF12">
      <w:start w:val="27"/>
      <w:numFmt w:val="bullet"/>
      <w:lvlText w:val="-"/>
      <w:lvlJc w:val="left"/>
      <w:pPr>
        <w:ind w:left="2880" w:hanging="360"/>
      </w:pPr>
      <w:rPr>
        <w:rFonts w:ascii="Arial" w:eastAsia="Times New Roman" w:hAnsi="Arial" w:cs="Arial" w:hint="default"/>
      </w:rPr>
    </w:lvl>
    <w:lvl w:ilvl="4" w:tplc="8F5890D4">
      <w:start w:val="1"/>
      <w:numFmt w:val="decimal"/>
      <w:lvlText w:val="%5."/>
      <w:lvlJc w:val="left"/>
      <w:pPr>
        <w:ind w:left="3600" w:hanging="360"/>
      </w:pPr>
      <w:rPr>
        <w:rFonts w:asciiTheme="majorHAnsi" w:hAnsiTheme="majorHAnsi" w:cstheme="majorHAnsi" w:hint="default"/>
      </w:r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3101B9F"/>
    <w:multiLevelType w:val="hybridMultilevel"/>
    <w:tmpl w:val="D402DDA2"/>
    <w:lvl w:ilvl="0" w:tplc="08090001">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31D272F"/>
    <w:multiLevelType w:val="hybridMultilevel"/>
    <w:tmpl w:val="D08E8EE8"/>
    <w:lvl w:ilvl="0" w:tplc="E2962E68">
      <w:start w:val="1"/>
      <w:numFmt w:val="decimal"/>
      <w:lvlText w:val="%1."/>
      <w:lvlJc w:val="left"/>
      <w:pPr>
        <w:ind w:left="1820" w:hanging="360"/>
      </w:pPr>
    </w:lvl>
    <w:lvl w:ilvl="1" w:tplc="AD960190">
      <w:start w:val="1"/>
      <w:numFmt w:val="decimal"/>
      <w:lvlText w:val="%2."/>
      <w:lvlJc w:val="left"/>
      <w:pPr>
        <w:ind w:left="1820" w:hanging="360"/>
      </w:pPr>
    </w:lvl>
    <w:lvl w:ilvl="2" w:tplc="49A6DB5A">
      <w:start w:val="1"/>
      <w:numFmt w:val="decimal"/>
      <w:lvlText w:val="%3."/>
      <w:lvlJc w:val="left"/>
      <w:pPr>
        <w:ind w:left="1820" w:hanging="360"/>
      </w:pPr>
    </w:lvl>
    <w:lvl w:ilvl="3" w:tplc="AA588100">
      <w:start w:val="1"/>
      <w:numFmt w:val="decimal"/>
      <w:lvlText w:val="%4."/>
      <w:lvlJc w:val="left"/>
      <w:pPr>
        <w:ind w:left="1820" w:hanging="360"/>
      </w:pPr>
    </w:lvl>
    <w:lvl w:ilvl="4" w:tplc="589858A8">
      <w:start w:val="1"/>
      <w:numFmt w:val="decimal"/>
      <w:lvlText w:val="%5."/>
      <w:lvlJc w:val="left"/>
      <w:pPr>
        <w:ind w:left="1820" w:hanging="360"/>
      </w:pPr>
    </w:lvl>
    <w:lvl w:ilvl="5" w:tplc="83664A10">
      <w:start w:val="1"/>
      <w:numFmt w:val="decimal"/>
      <w:lvlText w:val="%6."/>
      <w:lvlJc w:val="left"/>
      <w:pPr>
        <w:ind w:left="1820" w:hanging="360"/>
      </w:pPr>
    </w:lvl>
    <w:lvl w:ilvl="6" w:tplc="942E464E">
      <w:start w:val="1"/>
      <w:numFmt w:val="decimal"/>
      <w:lvlText w:val="%7."/>
      <w:lvlJc w:val="left"/>
      <w:pPr>
        <w:ind w:left="1820" w:hanging="360"/>
      </w:pPr>
    </w:lvl>
    <w:lvl w:ilvl="7" w:tplc="8066416E">
      <w:start w:val="1"/>
      <w:numFmt w:val="decimal"/>
      <w:lvlText w:val="%8."/>
      <w:lvlJc w:val="left"/>
      <w:pPr>
        <w:ind w:left="1820" w:hanging="360"/>
      </w:pPr>
    </w:lvl>
    <w:lvl w:ilvl="8" w:tplc="A13E68B4">
      <w:start w:val="1"/>
      <w:numFmt w:val="decimal"/>
      <w:lvlText w:val="%9."/>
      <w:lvlJc w:val="left"/>
      <w:pPr>
        <w:ind w:left="1820" w:hanging="360"/>
      </w:pPr>
    </w:lvl>
  </w:abstractNum>
  <w:abstractNum w:abstractNumId="5" w15:restartNumberingAfterBreak="0">
    <w:nsid w:val="070C145D"/>
    <w:multiLevelType w:val="hybridMultilevel"/>
    <w:tmpl w:val="D946E256"/>
    <w:lvl w:ilvl="0" w:tplc="C136BF88">
      <w:start w:val="1"/>
      <w:numFmt w:val="decimal"/>
      <w:lvlText w:val="%1."/>
      <w:lvlJc w:val="left"/>
      <w:pPr>
        <w:ind w:left="1820" w:hanging="360"/>
      </w:pPr>
    </w:lvl>
    <w:lvl w:ilvl="1" w:tplc="3C32B844">
      <w:start w:val="1"/>
      <w:numFmt w:val="decimal"/>
      <w:lvlText w:val="%2."/>
      <w:lvlJc w:val="left"/>
      <w:pPr>
        <w:ind w:left="1820" w:hanging="360"/>
      </w:pPr>
    </w:lvl>
    <w:lvl w:ilvl="2" w:tplc="7CE608CA">
      <w:start w:val="1"/>
      <w:numFmt w:val="decimal"/>
      <w:lvlText w:val="%3."/>
      <w:lvlJc w:val="left"/>
      <w:pPr>
        <w:ind w:left="1820" w:hanging="360"/>
      </w:pPr>
    </w:lvl>
    <w:lvl w:ilvl="3" w:tplc="AFF6E2C0">
      <w:start w:val="1"/>
      <w:numFmt w:val="decimal"/>
      <w:lvlText w:val="%4."/>
      <w:lvlJc w:val="left"/>
      <w:pPr>
        <w:ind w:left="1820" w:hanging="360"/>
      </w:pPr>
    </w:lvl>
    <w:lvl w:ilvl="4" w:tplc="91A28D90">
      <w:start w:val="1"/>
      <w:numFmt w:val="decimal"/>
      <w:lvlText w:val="%5."/>
      <w:lvlJc w:val="left"/>
      <w:pPr>
        <w:ind w:left="1820" w:hanging="360"/>
      </w:pPr>
    </w:lvl>
    <w:lvl w:ilvl="5" w:tplc="2FB25002">
      <w:start w:val="1"/>
      <w:numFmt w:val="decimal"/>
      <w:lvlText w:val="%6."/>
      <w:lvlJc w:val="left"/>
      <w:pPr>
        <w:ind w:left="1820" w:hanging="360"/>
      </w:pPr>
    </w:lvl>
    <w:lvl w:ilvl="6" w:tplc="F3F803B0">
      <w:start w:val="1"/>
      <w:numFmt w:val="decimal"/>
      <w:lvlText w:val="%7."/>
      <w:lvlJc w:val="left"/>
      <w:pPr>
        <w:ind w:left="1820" w:hanging="360"/>
      </w:pPr>
    </w:lvl>
    <w:lvl w:ilvl="7" w:tplc="F0A6BC0E">
      <w:start w:val="1"/>
      <w:numFmt w:val="decimal"/>
      <w:lvlText w:val="%8."/>
      <w:lvlJc w:val="left"/>
      <w:pPr>
        <w:ind w:left="1820" w:hanging="360"/>
      </w:pPr>
    </w:lvl>
    <w:lvl w:ilvl="8" w:tplc="F774C576">
      <w:start w:val="1"/>
      <w:numFmt w:val="decimal"/>
      <w:lvlText w:val="%9."/>
      <w:lvlJc w:val="left"/>
      <w:pPr>
        <w:ind w:left="1820" w:hanging="360"/>
      </w:pPr>
    </w:lvl>
  </w:abstractNum>
  <w:abstractNum w:abstractNumId="6" w15:restartNumberingAfterBreak="0">
    <w:nsid w:val="0C43272D"/>
    <w:multiLevelType w:val="multilevel"/>
    <w:tmpl w:val="3A24E2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647BD0"/>
    <w:multiLevelType w:val="hybridMultilevel"/>
    <w:tmpl w:val="4A7833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11E646B3"/>
    <w:multiLevelType w:val="hybridMultilevel"/>
    <w:tmpl w:val="FBEE7D52"/>
    <w:lvl w:ilvl="0" w:tplc="0FF80AE0">
      <w:start w:val="1"/>
      <w:numFmt w:val="decimal"/>
      <w:lvlText w:val="%1."/>
      <w:lvlJc w:val="left"/>
      <w:pPr>
        <w:ind w:left="1820" w:hanging="360"/>
      </w:pPr>
    </w:lvl>
    <w:lvl w:ilvl="1" w:tplc="B0F2DA20">
      <w:start w:val="1"/>
      <w:numFmt w:val="decimal"/>
      <w:lvlText w:val="%2."/>
      <w:lvlJc w:val="left"/>
      <w:pPr>
        <w:ind w:left="1820" w:hanging="360"/>
      </w:pPr>
    </w:lvl>
    <w:lvl w:ilvl="2" w:tplc="A1DC1C60">
      <w:start w:val="1"/>
      <w:numFmt w:val="decimal"/>
      <w:lvlText w:val="%3."/>
      <w:lvlJc w:val="left"/>
      <w:pPr>
        <w:ind w:left="1820" w:hanging="360"/>
      </w:pPr>
    </w:lvl>
    <w:lvl w:ilvl="3" w:tplc="D4DE0804">
      <w:start w:val="1"/>
      <w:numFmt w:val="decimal"/>
      <w:lvlText w:val="%4."/>
      <w:lvlJc w:val="left"/>
      <w:pPr>
        <w:ind w:left="1820" w:hanging="360"/>
      </w:pPr>
    </w:lvl>
    <w:lvl w:ilvl="4" w:tplc="DC0692BA">
      <w:start w:val="1"/>
      <w:numFmt w:val="decimal"/>
      <w:lvlText w:val="%5."/>
      <w:lvlJc w:val="left"/>
      <w:pPr>
        <w:ind w:left="1820" w:hanging="360"/>
      </w:pPr>
    </w:lvl>
    <w:lvl w:ilvl="5" w:tplc="66CE7B26">
      <w:start w:val="1"/>
      <w:numFmt w:val="decimal"/>
      <w:lvlText w:val="%6."/>
      <w:lvlJc w:val="left"/>
      <w:pPr>
        <w:ind w:left="1820" w:hanging="360"/>
      </w:pPr>
    </w:lvl>
    <w:lvl w:ilvl="6" w:tplc="0576DF38">
      <w:start w:val="1"/>
      <w:numFmt w:val="decimal"/>
      <w:lvlText w:val="%7."/>
      <w:lvlJc w:val="left"/>
      <w:pPr>
        <w:ind w:left="1820" w:hanging="360"/>
      </w:pPr>
    </w:lvl>
    <w:lvl w:ilvl="7" w:tplc="E09421A4">
      <w:start w:val="1"/>
      <w:numFmt w:val="decimal"/>
      <w:lvlText w:val="%8."/>
      <w:lvlJc w:val="left"/>
      <w:pPr>
        <w:ind w:left="1820" w:hanging="360"/>
      </w:pPr>
    </w:lvl>
    <w:lvl w:ilvl="8" w:tplc="F5E4BC64">
      <w:start w:val="1"/>
      <w:numFmt w:val="decimal"/>
      <w:lvlText w:val="%9."/>
      <w:lvlJc w:val="left"/>
      <w:pPr>
        <w:ind w:left="1820" w:hanging="360"/>
      </w:pPr>
    </w:lvl>
  </w:abstractNum>
  <w:abstractNum w:abstractNumId="9" w15:restartNumberingAfterBreak="0">
    <w:nsid w:val="124478EB"/>
    <w:multiLevelType w:val="multilevel"/>
    <w:tmpl w:val="5DE6C2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5546ECA"/>
    <w:multiLevelType w:val="multilevel"/>
    <w:tmpl w:val="2D629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3C7DC9"/>
    <w:multiLevelType w:val="hybridMultilevel"/>
    <w:tmpl w:val="C06A4304"/>
    <w:lvl w:ilvl="0" w:tplc="80104594">
      <w:start w:val="1"/>
      <w:numFmt w:val="decimal"/>
      <w:lvlText w:val="%1."/>
      <w:lvlJc w:val="left"/>
      <w:pPr>
        <w:ind w:left="1820" w:hanging="360"/>
      </w:pPr>
    </w:lvl>
    <w:lvl w:ilvl="1" w:tplc="A0C4E692">
      <w:start w:val="1"/>
      <w:numFmt w:val="decimal"/>
      <w:lvlText w:val="%2."/>
      <w:lvlJc w:val="left"/>
      <w:pPr>
        <w:ind w:left="1820" w:hanging="360"/>
      </w:pPr>
    </w:lvl>
    <w:lvl w:ilvl="2" w:tplc="192033AA">
      <w:start w:val="1"/>
      <w:numFmt w:val="decimal"/>
      <w:lvlText w:val="%3."/>
      <w:lvlJc w:val="left"/>
      <w:pPr>
        <w:ind w:left="1820" w:hanging="360"/>
      </w:pPr>
    </w:lvl>
    <w:lvl w:ilvl="3" w:tplc="80942672">
      <w:start w:val="1"/>
      <w:numFmt w:val="decimal"/>
      <w:lvlText w:val="%4."/>
      <w:lvlJc w:val="left"/>
      <w:pPr>
        <w:ind w:left="1820" w:hanging="360"/>
      </w:pPr>
    </w:lvl>
    <w:lvl w:ilvl="4" w:tplc="2C90134E">
      <w:start w:val="1"/>
      <w:numFmt w:val="decimal"/>
      <w:lvlText w:val="%5."/>
      <w:lvlJc w:val="left"/>
      <w:pPr>
        <w:ind w:left="1820" w:hanging="360"/>
      </w:pPr>
    </w:lvl>
    <w:lvl w:ilvl="5" w:tplc="E30849F6">
      <w:start w:val="1"/>
      <w:numFmt w:val="decimal"/>
      <w:lvlText w:val="%6."/>
      <w:lvlJc w:val="left"/>
      <w:pPr>
        <w:ind w:left="1820" w:hanging="360"/>
      </w:pPr>
    </w:lvl>
    <w:lvl w:ilvl="6" w:tplc="CE6A711A">
      <w:start w:val="1"/>
      <w:numFmt w:val="decimal"/>
      <w:lvlText w:val="%7."/>
      <w:lvlJc w:val="left"/>
      <w:pPr>
        <w:ind w:left="1820" w:hanging="360"/>
      </w:pPr>
    </w:lvl>
    <w:lvl w:ilvl="7" w:tplc="9638761C">
      <w:start w:val="1"/>
      <w:numFmt w:val="decimal"/>
      <w:lvlText w:val="%8."/>
      <w:lvlJc w:val="left"/>
      <w:pPr>
        <w:ind w:left="1820" w:hanging="360"/>
      </w:pPr>
    </w:lvl>
    <w:lvl w:ilvl="8" w:tplc="6B5E73C8">
      <w:start w:val="1"/>
      <w:numFmt w:val="decimal"/>
      <w:lvlText w:val="%9."/>
      <w:lvlJc w:val="left"/>
      <w:pPr>
        <w:ind w:left="1820" w:hanging="360"/>
      </w:pPr>
    </w:lvl>
  </w:abstractNum>
  <w:abstractNum w:abstractNumId="12" w15:restartNumberingAfterBreak="0">
    <w:nsid w:val="1A002367"/>
    <w:multiLevelType w:val="multilevel"/>
    <w:tmpl w:val="F3209CE8"/>
    <w:lvl w:ilvl="0">
      <w:start w:val="1"/>
      <w:numFmt w:val="decimal"/>
      <w:pStyle w:val="berschrift1"/>
      <w:lvlText w:val="%1"/>
      <w:lvlJc w:val="left"/>
      <w:pPr>
        <w:ind w:left="432" w:hanging="432"/>
      </w:pPr>
    </w:lvl>
    <w:lvl w:ilvl="1">
      <w:start w:val="1"/>
      <w:numFmt w:val="decimal"/>
      <w:pStyle w:val="2folgend"/>
      <w:lvlText w:val="%1.%2"/>
      <w:lvlJc w:val="left"/>
      <w:rPr>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13" w15:restartNumberingAfterBreak="0">
    <w:nsid w:val="1AED2F8F"/>
    <w:multiLevelType w:val="multilevel"/>
    <w:tmpl w:val="BF9C4294"/>
    <w:lvl w:ilvl="0">
      <w:start w:val="1"/>
      <w:numFmt w:val="decimal"/>
      <w:pStyle w:val="Formatvorlage14ptFettSchattiertBlock"/>
      <w:lvlText w:val="%1."/>
      <w:lvlJc w:val="left"/>
      <w:pPr>
        <w:tabs>
          <w:tab w:val="num" w:pos="360"/>
        </w:tabs>
        <w:ind w:left="360" w:hanging="360"/>
      </w:pPr>
      <w:rPr>
        <w:rFonts w:hint="default"/>
      </w:rPr>
    </w:lvl>
    <w:lvl w:ilvl="1">
      <w:start w:val="1"/>
      <w:numFmt w:val="decimal"/>
      <w:pStyle w:val="FormatvorlageFormatvorlage14ptFettSchattiertBlock11ptNichtFett"/>
      <w:lvlText w:val="%1.%2."/>
      <w:lvlJc w:val="left"/>
      <w:pPr>
        <w:tabs>
          <w:tab w:val="num" w:pos="792"/>
        </w:tabs>
        <w:ind w:left="792" w:hanging="432"/>
      </w:pPr>
      <w:rPr>
        <w:rFonts w:hint="default"/>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15:restartNumberingAfterBreak="0">
    <w:nsid w:val="1D207BFB"/>
    <w:multiLevelType w:val="hybridMultilevel"/>
    <w:tmpl w:val="3B02414C"/>
    <w:lvl w:ilvl="0" w:tplc="7F60EE22">
      <w:start w:val="1"/>
      <w:numFmt w:val="decimal"/>
      <w:lvlText w:val="%1."/>
      <w:lvlJc w:val="left"/>
      <w:pPr>
        <w:ind w:left="1820" w:hanging="360"/>
      </w:pPr>
    </w:lvl>
    <w:lvl w:ilvl="1" w:tplc="1AEA07F8">
      <w:start w:val="1"/>
      <w:numFmt w:val="decimal"/>
      <w:lvlText w:val="%2."/>
      <w:lvlJc w:val="left"/>
      <w:pPr>
        <w:ind w:left="1820" w:hanging="360"/>
      </w:pPr>
    </w:lvl>
    <w:lvl w:ilvl="2" w:tplc="F4AE4994">
      <w:start w:val="1"/>
      <w:numFmt w:val="decimal"/>
      <w:lvlText w:val="%3."/>
      <w:lvlJc w:val="left"/>
      <w:pPr>
        <w:ind w:left="1820" w:hanging="360"/>
      </w:pPr>
    </w:lvl>
    <w:lvl w:ilvl="3" w:tplc="268AFCBA">
      <w:start w:val="1"/>
      <w:numFmt w:val="decimal"/>
      <w:lvlText w:val="%4."/>
      <w:lvlJc w:val="left"/>
      <w:pPr>
        <w:ind w:left="1820" w:hanging="360"/>
      </w:pPr>
    </w:lvl>
    <w:lvl w:ilvl="4" w:tplc="FC329396">
      <w:start w:val="1"/>
      <w:numFmt w:val="decimal"/>
      <w:lvlText w:val="%5."/>
      <w:lvlJc w:val="left"/>
      <w:pPr>
        <w:ind w:left="1820" w:hanging="360"/>
      </w:pPr>
    </w:lvl>
    <w:lvl w:ilvl="5" w:tplc="4802C09C">
      <w:start w:val="1"/>
      <w:numFmt w:val="decimal"/>
      <w:lvlText w:val="%6."/>
      <w:lvlJc w:val="left"/>
      <w:pPr>
        <w:ind w:left="1820" w:hanging="360"/>
      </w:pPr>
    </w:lvl>
    <w:lvl w:ilvl="6" w:tplc="AD728194">
      <w:start w:val="1"/>
      <w:numFmt w:val="decimal"/>
      <w:lvlText w:val="%7."/>
      <w:lvlJc w:val="left"/>
      <w:pPr>
        <w:ind w:left="1820" w:hanging="360"/>
      </w:pPr>
    </w:lvl>
    <w:lvl w:ilvl="7" w:tplc="93826A9C">
      <w:start w:val="1"/>
      <w:numFmt w:val="decimal"/>
      <w:lvlText w:val="%8."/>
      <w:lvlJc w:val="left"/>
      <w:pPr>
        <w:ind w:left="1820" w:hanging="360"/>
      </w:pPr>
    </w:lvl>
    <w:lvl w:ilvl="8" w:tplc="4D3416D0">
      <w:start w:val="1"/>
      <w:numFmt w:val="decimal"/>
      <w:lvlText w:val="%9."/>
      <w:lvlJc w:val="left"/>
      <w:pPr>
        <w:ind w:left="1820" w:hanging="360"/>
      </w:pPr>
    </w:lvl>
  </w:abstractNum>
  <w:abstractNum w:abstractNumId="15" w15:restartNumberingAfterBreak="0">
    <w:nsid w:val="20D67043"/>
    <w:multiLevelType w:val="hybridMultilevel"/>
    <w:tmpl w:val="032878B0"/>
    <w:lvl w:ilvl="0" w:tplc="68CA8E60">
      <w:start w:val="1"/>
      <w:numFmt w:val="decimal"/>
      <w:lvlText w:val="%1."/>
      <w:lvlJc w:val="left"/>
      <w:pPr>
        <w:ind w:left="1820" w:hanging="360"/>
      </w:pPr>
    </w:lvl>
    <w:lvl w:ilvl="1" w:tplc="5E020BB2">
      <w:start w:val="1"/>
      <w:numFmt w:val="decimal"/>
      <w:lvlText w:val="%2."/>
      <w:lvlJc w:val="left"/>
      <w:pPr>
        <w:ind w:left="1820" w:hanging="360"/>
      </w:pPr>
    </w:lvl>
    <w:lvl w:ilvl="2" w:tplc="ED08094E">
      <w:start w:val="1"/>
      <w:numFmt w:val="decimal"/>
      <w:lvlText w:val="%3."/>
      <w:lvlJc w:val="left"/>
      <w:pPr>
        <w:ind w:left="1820" w:hanging="360"/>
      </w:pPr>
    </w:lvl>
    <w:lvl w:ilvl="3" w:tplc="5FE8DEE6">
      <w:start w:val="1"/>
      <w:numFmt w:val="decimal"/>
      <w:lvlText w:val="%4."/>
      <w:lvlJc w:val="left"/>
      <w:pPr>
        <w:ind w:left="1820" w:hanging="360"/>
      </w:pPr>
    </w:lvl>
    <w:lvl w:ilvl="4" w:tplc="AAB2EA4A">
      <w:start w:val="1"/>
      <w:numFmt w:val="decimal"/>
      <w:lvlText w:val="%5."/>
      <w:lvlJc w:val="left"/>
      <w:pPr>
        <w:ind w:left="1820" w:hanging="360"/>
      </w:pPr>
    </w:lvl>
    <w:lvl w:ilvl="5" w:tplc="9A92582A">
      <w:start w:val="1"/>
      <w:numFmt w:val="decimal"/>
      <w:lvlText w:val="%6."/>
      <w:lvlJc w:val="left"/>
      <w:pPr>
        <w:ind w:left="1820" w:hanging="360"/>
      </w:pPr>
    </w:lvl>
    <w:lvl w:ilvl="6" w:tplc="D5D4D618">
      <w:start w:val="1"/>
      <w:numFmt w:val="decimal"/>
      <w:lvlText w:val="%7."/>
      <w:lvlJc w:val="left"/>
      <w:pPr>
        <w:ind w:left="1820" w:hanging="360"/>
      </w:pPr>
    </w:lvl>
    <w:lvl w:ilvl="7" w:tplc="E23A4C1E">
      <w:start w:val="1"/>
      <w:numFmt w:val="decimal"/>
      <w:lvlText w:val="%8."/>
      <w:lvlJc w:val="left"/>
      <w:pPr>
        <w:ind w:left="1820" w:hanging="360"/>
      </w:pPr>
    </w:lvl>
    <w:lvl w:ilvl="8" w:tplc="A51A7F78">
      <w:start w:val="1"/>
      <w:numFmt w:val="decimal"/>
      <w:lvlText w:val="%9."/>
      <w:lvlJc w:val="left"/>
      <w:pPr>
        <w:ind w:left="1820" w:hanging="360"/>
      </w:pPr>
    </w:lvl>
  </w:abstractNum>
  <w:abstractNum w:abstractNumId="16" w15:restartNumberingAfterBreak="0">
    <w:nsid w:val="2237514E"/>
    <w:multiLevelType w:val="hybridMultilevel"/>
    <w:tmpl w:val="BD3A0768"/>
    <w:lvl w:ilvl="0" w:tplc="842C2800">
      <w:start w:val="1"/>
      <w:numFmt w:val="decimal"/>
      <w:lvlText w:val="%1."/>
      <w:lvlJc w:val="left"/>
      <w:pPr>
        <w:ind w:left="1820" w:hanging="360"/>
      </w:pPr>
    </w:lvl>
    <w:lvl w:ilvl="1" w:tplc="F5BE19C8">
      <w:start w:val="1"/>
      <w:numFmt w:val="decimal"/>
      <w:lvlText w:val="%2."/>
      <w:lvlJc w:val="left"/>
      <w:pPr>
        <w:ind w:left="1820" w:hanging="360"/>
      </w:pPr>
    </w:lvl>
    <w:lvl w:ilvl="2" w:tplc="661484F6">
      <w:start w:val="1"/>
      <w:numFmt w:val="decimal"/>
      <w:lvlText w:val="%3."/>
      <w:lvlJc w:val="left"/>
      <w:pPr>
        <w:ind w:left="1820" w:hanging="360"/>
      </w:pPr>
    </w:lvl>
    <w:lvl w:ilvl="3" w:tplc="6E400DB0">
      <w:start w:val="1"/>
      <w:numFmt w:val="decimal"/>
      <w:lvlText w:val="%4."/>
      <w:lvlJc w:val="left"/>
      <w:pPr>
        <w:ind w:left="1820" w:hanging="360"/>
      </w:pPr>
    </w:lvl>
    <w:lvl w:ilvl="4" w:tplc="9B767ACA">
      <w:start w:val="1"/>
      <w:numFmt w:val="decimal"/>
      <w:lvlText w:val="%5."/>
      <w:lvlJc w:val="left"/>
      <w:pPr>
        <w:ind w:left="1820" w:hanging="360"/>
      </w:pPr>
    </w:lvl>
    <w:lvl w:ilvl="5" w:tplc="33C8F248">
      <w:start w:val="1"/>
      <w:numFmt w:val="decimal"/>
      <w:lvlText w:val="%6."/>
      <w:lvlJc w:val="left"/>
      <w:pPr>
        <w:ind w:left="1820" w:hanging="360"/>
      </w:pPr>
    </w:lvl>
    <w:lvl w:ilvl="6" w:tplc="75C68E44">
      <w:start w:val="1"/>
      <w:numFmt w:val="decimal"/>
      <w:lvlText w:val="%7."/>
      <w:lvlJc w:val="left"/>
      <w:pPr>
        <w:ind w:left="1820" w:hanging="360"/>
      </w:pPr>
    </w:lvl>
    <w:lvl w:ilvl="7" w:tplc="61C65374">
      <w:start w:val="1"/>
      <w:numFmt w:val="decimal"/>
      <w:lvlText w:val="%8."/>
      <w:lvlJc w:val="left"/>
      <w:pPr>
        <w:ind w:left="1820" w:hanging="360"/>
      </w:pPr>
    </w:lvl>
    <w:lvl w:ilvl="8" w:tplc="22988CF6">
      <w:start w:val="1"/>
      <w:numFmt w:val="decimal"/>
      <w:lvlText w:val="%9."/>
      <w:lvlJc w:val="left"/>
      <w:pPr>
        <w:ind w:left="1820" w:hanging="360"/>
      </w:pPr>
    </w:lvl>
  </w:abstractNum>
  <w:abstractNum w:abstractNumId="17" w15:restartNumberingAfterBreak="0">
    <w:nsid w:val="28E34D9B"/>
    <w:multiLevelType w:val="hybridMultilevel"/>
    <w:tmpl w:val="078A7180"/>
    <w:lvl w:ilvl="0" w:tplc="A3B0028C">
      <w:start w:val="1"/>
      <w:numFmt w:val="decimal"/>
      <w:lvlText w:val="%1."/>
      <w:lvlJc w:val="left"/>
      <w:pPr>
        <w:ind w:left="1820" w:hanging="360"/>
      </w:pPr>
    </w:lvl>
    <w:lvl w:ilvl="1" w:tplc="0BCE631C">
      <w:start w:val="1"/>
      <w:numFmt w:val="decimal"/>
      <w:lvlText w:val="%2."/>
      <w:lvlJc w:val="left"/>
      <w:pPr>
        <w:ind w:left="1820" w:hanging="360"/>
      </w:pPr>
    </w:lvl>
    <w:lvl w:ilvl="2" w:tplc="A2343468">
      <w:start w:val="1"/>
      <w:numFmt w:val="decimal"/>
      <w:lvlText w:val="%3."/>
      <w:lvlJc w:val="left"/>
      <w:pPr>
        <w:ind w:left="1820" w:hanging="360"/>
      </w:pPr>
    </w:lvl>
    <w:lvl w:ilvl="3" w:tplc="FD265116">
      <w:start w:val="1"/>
      <w:numFmt w:val="decimal"/>
      <w:lvlText w:val="%4."/>
      <w:lvlJc w:val="left"/>
      <w:pPr>
        <w:ind w:left="1820" w:hanging="360"/>
      </w:pPr>
    </w:lvl>
    <w:lvl w:ilvl="4" w:tplc="4FCE03F6">
      <w:start w:val="1"/>
      <w:numFmt w:val="decimal"/>
      <w:lvlText w:val="%5."/>
      <w:lvlJc w:val="left"/>
      <w:pPr>
        <w:ind w:left="1820" w:hanging="360"/>
      </w:pPr>
    </w:lvl>
    <w:lvl w:ilvl="5" w:tplc="4A6C8FFC">
      <w:start w:val="1"/>
      <w:numFmt w:val="decimal"/>
      <w:lvlText w:val="%6."/>
      <w:lvlJc w:val="left"/>
      <w:pPr>
        <w:ind w:left="1820" w:hanging="360"/>
      </w:pPr>
    </w:lvl>
    <w:lvl w:ilvl="6" w:tplc="1F1CB7B4">
      <w:start w:val="1"/>
      <w:numFmt w:val="decimal"/>
      <w:lvlText w:val="%7."/>
      <w:lvlJc w:val="left"/>
      <w:pPr>
        <w:ind w:left="1820" w:hanging="360"/>
      </w:pPr>
    </w:lvl>
    <w:lvl w:ilvl="7" w:tplc="1DE8A684">
      <w:start w:val="1"/>
      <w:numFmt w:val="decimal"/>
      <w:lvlText w:val="%8."/>
      <w:lvlJc w:val="left"/>
      <w:pPr>
        <w:ind w:left="1820" w:hanging="360"/>
      </w:pPr>
    </w:lvl>
    <w:lvl w:ilvl="8" w:tplc="8ADC81D0">
      <w:start w:val="1"/>
      <w:numFmt w:val="decimal"/>
      <w:lvlText w:val="%9."/>
      <w:lvlJc w:val="left"/>
      <w:pPr>
        <w:ind w:left="1820" w:hanging="360"/>
      </w:pPr>
    </w:lvl>
  </w:abstractNum>
  <w:abstractNum w:abstractNumId="18" w15:restartNumberingAfterBreak="0">
    <w:nsid w:val="2C1C6A39"/>
    <w:multiLevelType w:val="multilevel"/>
    <w:tmpl w:val="A68607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5194CCA"/>
    <w:multiLevelType w:val="hybridMultilevel"/>
    <w:tmpl w:val="51C08674"/>
    <w:lvl w:ilvl="0" w:tplc="96A6FE7A">
      <w:start w:val="1"/>
      <w:numFmt w:val="decimal"/>
      <w:lvlText w:val="%1."/>
      <w:lvlJc w:val="left"/>
      <w:pPr>
        <w:ind w:left="1820" w:hanging="360"/>
      </w:pPr>
    </w:lvl>
    <w:lvl w:ilvl="1" w:tplc="4D32EC5E">
      <w:start w:val="1"/>
      <w:numFmt w:val="decimal"/>
      <w:lvlText w:val="%2."/>
      <w:lvlJc w:val="left"/>
      <w:pPr>
        <w:ind w:left="1820" w:hanging="360"/>
      </w:pPr>
    </w:lvl>
    <w:lvl w:ilvl="2" w:tplc="76FE71A8">
      <w:start w:val="1"/>
      <w:numFmt w:val="decimal"/>
      <w:lvlText w:val="%3."/>
      <w:lvlJc w:val="left"/>
      <w:pPr>
        <w:ind w:left="1820" w:hanging="360"/>
      </w:pPr>
    </w:lvl>
    <w:lvl w:ilvl="3" w:tplc="D13A3E44">
      <w:start w:val="1"/>
      <w:numFmt w:val="decimal"/>
      <w:lvlText w:val="%4."/>
      <w:lvlJc w:val="left"/>
      <w:pPr>
        <w:ind w:left="1820" w:hanging="360"/>
      </w:pPr>
    </w:lvl>
    <w:lvl w:ilvl="4" w:tplc="211465CE">
      <w:start w:val="1"/>
      <w:numFmt w:val="decimal"/>
      <w:lvlText w:val="%5."/>
      <w:lvlJc w:val="left"/>
      <w:pPr>
        <w:ind w:left="1820" w:hanging="360"/>
      </w:pPr>
    </w:lvl>
    <w:lvl w:ilvl="5" w:tplc="FB546B82">
      <w:start w:val="1"/>
      <w:numFmt w:val="decimal"/>
      <w:lvlText w:val="%6."/>
      <w:lvlJc w:val="left"/>
      <w:pPr>
        <w:ind w:left="1820" w:hanging="360"/>
      </w:pPr>
    </w:lvl>
    <w:lvl w:ilvl="6" w:tplc="F1A860CE">
      <w:start w:val="1"/>
      <w:numFmt w:val="decimal"/>
      <w:lvlText w:val="%7."/>
      <w:lvlJc w:val="left"/>
      <w:pPr>
        <w:ind w:left="1820" w:hanging="360"/>
      </w:pPr>
    </w:lvl>
    <w:lvl w:ilvl="7" w:tplc="3856A486">
      <w:start w:val="1"/>
      <w:numFmt w:val="decimal"/>
      <w:lvlText w:val="%8."/>
      <w:lvlJc w:val="left"/>
      <w:pPr>
        <w:ind w:left="1820" w:hanging="360"/>
      </w:pPr>
    </w:lvl>
    <w:lvl w:ilvl="8" w:tplc="4280AB42">
      <w:start w:val="1"/>
      <w:numFmt w:val="decimal"/>
      <w:lvlText w:val="%9."/>
      <w:lvlJc w:val="left"/>
      <w:pPr>
        <w:ind w:left="1820" w:hanging="360"/>
      </w:pPr>
    </w:lvl>
  </w:abstractNum>
  <w:abstractNum w:abstractNumId="20" w15:restartNumberingAfterBreak="0">
    <w:nsid w:val="35507142"/>
    <w:multiLevelType w:val="hybridMultilevel"/>
    <w:tmpl w:val="7DDE191A"/>
    <w:lvl w:ilvl="0" w:tplc="5FDAC264">
      <w:start w:val="1"/>
      <w:numFmt w:val="decimal"/>
      <w:lvlText w:val="%1."/>
      <w:lvlJc w:val="left"/>
      <w:pPr>
        <w:ind w:left="1820" w:hanging="360"/>
      </w:pPr>
    </w:lvl>
    <w:lvl w:ilvl="1" w:tplc="3056D6AA">
      <w:start w:val="1"/>
      <w:numFmt w:val="decimal"/>
      <w:lvlText w:val="%2."/>
      <w:lvlJc w:val="left"/>
      <w:pPr>
        <w:ind w:left="1820" w:hanging="360"/>
      </w:pPr>
    </w:lvl>
    <w:lvl w:ilvl="2" w:tplc="BDE820EC">
      <w:start w:val="1"/>
      <w:numFmt w:val="decimal"/>
      <w:lvlText w:val="%3."/>
      <w:lvlJc w:val="left"/>
      <w:pPr>
        <w:ind w:left="1820" w:hanging="360"/>
      </w:pPr>
    </w:lvl>
    <w:lvl w:ilvl="3" w:tplc="764CA5AA">
      <w:start w:val="1"/>
      <w:numFmt w:val="decimal"/>
      <w:lvlText w:val="%4."/>
      <w:lvlJc w:val="left"/>
      <w:pPr>
        <w:ind w:left="1820" w:hanging="360"/>
      </w:pPr>
    </w:lvl>
    <w:lvl w:ilvl="4" w:tplc="D3A29098">
      <w:start w:val="1"/>
      <w:numFmt w:val="decimal"/>
      <w:lvlText w:val="%5."/>
      <w:lvlJc w:val="left"/>
      <w:pPr>
        <w:ind w:left="1820" w:hanging="360"/>
      </w:pPr>
    </w:lvl>
    <w:lvl w:ilvl="5" w:tplc="8AB6146E">
      <w:start w:val="1"/>
      <w:numFmt w:val="decimal"/>
      <w:lvlText w:val="%6."/>
      <w:lvlJc w:val="left"/>
      <w:pPr>
        <w:ind w:left="1820" w:hanging="360"/>
      </w:pPr>
    </w:lvl>
    <w:lvl w:ilvl="6" w:tplc="2C541D8A">
      <w:start w:val="1"/>
      <w:numFmt w:val="decimal"/>
      <w:lvlText w:val="%7."/>
      <w:lvlJc w:val="left"/>
      <w:pPr>
        <w:ind w:left="1820" w:hanging="360"/>
      </w:pPr>
    </w:lvl>
    <w:lvl w:ilvl="7" w:tplc="85521DC0">
      <w:start w:val="1"/>
      <w:numFmt w:val="decimal"/>
      <w:lvlText w:val="%8."/>
      <w:lvlJc w:val="left"/>
      <w:pPr>
        <w:ind w:left="1820" w:hanging="360"/>
      </w:pPr>
    </w:lvl>
    <w:lvl w:ilvl="8" w:tplc="BF8E3CC6">
      <w:start w:val="1"/>
      <w:numFmt w:val="decimal"/>
      <w:lvlText w:val="%9."/>
      <w:lvlJc w:val="left"/>
      <w:pPr>
        <w:ind w:left="1820" w:hanging="360"/>
      </w:pPr>
    </w:lvl>
  </w:abstractNum>
  <w:abstractNum w:abstractNumId="21" w15:restartNumberingAfterBreak="0">
    <w:nsid w:val="3AE4769E"/>
    <w:multiLevelType w:val="hybridMultilevel"/>
    <w:tmpl w:val="0106879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3DBE73D4"/>
    <w:multiLevelType w:val="hybridMultilevel"/>
    <w:tmpl w:val="AF7CDC74"/>
    <w:lvl w:ilvl="0" w:tplc="E5A0C190">
      <w:start w:val="1"/>
      <w:numFmt w:val="bullet"/>
      <w:lvlText w:val=""/>
      <w:lvlJc w:val="left"/>
      <w:pPr>
        <w:ind w:left="1020" w:hanging="360"/>
      </w:pPr>
      <w:rPr>
        <w:rFonts w:ascii="Symbol" w:hAnsi="Symbol"/>
      </w:rPr>
    </w:lvl>
    <w:lvl w:ilvl="1" w:tplc="5D867072">
      <w:start w:val="1"/>
      <w:numFmt w:val="bullet"/>
      <w:lvlText w:val=""/>
      <w:lvlJc w:val="left"/>
      <w:pPr>
        <w:ind w:left="1020" w:hanging="360"/>
      </w:pPr>
      <w:rPr>
        <w:rFonts w:ascii="Symbol" w:hAnsi="Symbol"/>
      </w:rPr>
    </w:lvl>
    <w:lvl w:ilvl="2" w:tplc="42F2A214">
      <w:start w:val="1"/>
      <w:numFmt w:val="bullet"/>
      <w:lvlText w:val=""/>
      <w:lvlJc w:val="left"/>
      <w:pPr>
        <w:ind w:left="1020" w:hanging="360"/>
      </w:pPr>
      <w:rPr>
        <w:rFonts w:ascii="Symbol" w:hAnsi="Symbol"/>
      </w:rPr>
    </w:lvl>
    <w:lvl w:ilvl="3" w:tplc="8662D44E">
      <w:start w:val="1"/>
      <w:numFmt w:val="bullet"/>
      <w:lvlText w:val=""/>
      <w:lvlJc w:val="left"/>
      <w:pPr>
        <w:ind w:left="1020" w:hanging="360"/>
      </w:pPr>
      <w:rPr>
        <w:rFonts w:ascii="Symbol" w:hAnsi="Symbol"/>
      </w:rPr>
    </w:lvl>
    <w:lvl w:ilvl="4" w:tplc="2B68B936">
      <w:start w:val="1"/>
      <w:numFmt w:val="bullet"/>
      <w:lvlText w:val=""/>
      <w:lvlJc w:val="left"/>
      <w:pPr>
        <w:ind w:left="1020" w:hanging="360"/>
      </w:pPr>
      <w:rPr>
        <w:rFonts w:ascii="Symbol" w:hAnsi="Symbol"/>
      </w:rPr>
    </w:lvl>
    <w:lvl w:ilvl="5" w:tplc="BA3C3210">
      <w:start w:val="1"/>
      <w:numFmt w:val="bullet"/>
      <w:lvlText w:val=""/>
      <w:lvlJc w:val="left"/>
      <w:pPr>
        <w:ind w:left="1020" w:hanging="360"/>
      </w:pPr>
      <w:rPr>
        <w:rFonts w:ascii="Symbol" w:hAnsi="Symbol"/>
      </w:rPr>
    </w:lvl>
    <w:lvl w:ilvl="6" w:tplc="D99E2316">
      <w:start w:val="1"/>
      <w:numFmt w:val="bullet"/>
      <w:lvlText w:val=""/>
      <w:lvlJc w:val="left"/>
      <w:pPr>
        <w:ind w:left="1020" w:hanging="360"/>
      </w:pPr>
      <w:rPr>
        <w:rFonts w:ascii="Symbol" w:hAnsi="Symbol"/>
      </w:rPr>
    </w:lvl>
    <w:lvl w:ilvl="7" w:tplc="862E3BDA">
      <w:start w:val="1"/>
      <w:numFmt w:val="bullet"/>
      <w:lvlText w:val=""/>
      <w:lvlJc w:val="left"/>
      <w:pPr>
        <w:ind w:left="1020" w:hanging="360"/>
      </w:pPr>
      <w:rPr>
        <w:rFonts w:ascii="Symbol" w:hAnsi="Symbol"/>
      </w:rPr>
    </w:lvl>
    <w:lvl w:ilvl="8" w:tplc="A6EA08D2">
      <w:start w:val="1"/>
      <w:numFmt w:val="bullet"/>
      <w:lvlText w:val=""/>
      <w:lvlJc w:val="left"/>
      <w:pPr>
        <w:ind w:left="1020" w:hanging="360"/>
      </w:pPr>
      <w:rPr>
        <w:rFonts w:ascii="Symbol" w:hAnsi="Symbol"/>
      </w:rPr>
    </w:lvl>
  </w:abstractNum>
  <w:abstractNum w:abstractNumId="23" w15:restartNumberingAfterBreak="0">
    <w:nsid w:val="3FB94DBC"/>
    <w:multiLevelType w:val="hybridMultilevel"/>
    <w:tmpl w:val="B5725368"/>
    <w:lvl w:ilvl="0" w:tplc="4718CC98">
      <w:start w:val="1"/>
      <w:numFmt w:val="decimal"/>
      <w:lvlText w:val="%1."/>
      <w:lvlJc w:val="left"/>
      <w:pPr>
        <w:ind w:left="720" w:hanging="360"/>
      </w:pPr>
    </w:lvl>
    <w:lvl w:ilvl="1" w:tplc="9D0C4760">
      <w:start w:val="1"/>
      <w:numFmt w:val="decimal"/>
      <w:lvlText w:val="%2."/>
      <w:lvlJc w:val="left"/>
      <w:pPr>
        <w:ind w:left="720" w:hanging="360"/>
      </w:pPr>
    </w:lvl>
    <w:lvl w:ilvl="2" w:tplc="9E20A2EC">
      <w:start w:val="1"/>
      <w:numFmt w:val="decimal"/>
      <w:lvlText w:val="%3."/>
      <w:lvlJc w:val="left"/>
      <w:pPr>
        <w:ind w:left="720" w:hanging="360"/>
      </w:pPr>
    </w:lvl>
    <w:lvl w:ilvl="3" w:tplc="B6903400">
      <w:start w:val="1"/>
      <w:numFmt w:val="decimal"/>
      <w:lvlText w:val="%4."/>
      <w:lvlJc w:val="left"/>
      <w:pPr>
        <w:ind w:left="720" w:hanging="360"/>
      </w:pPr>
    </w:lvl>
    <w:lvl w:ilvl="4" w:tplc="49D28C5A">
      <w:start w:val="1"/>
      <w:numFmt w:val="decimal"/>
      <w:lvlText w:val="%5."/>
      <w:lvlJc w:val="left"/>
      <w:pPr>
        <w:ind w:left="720" w:hanging="360"/>
      </w:pPr>
    </w:lvl>
    <w:lvl w:ilvl="5" w:tplc="DA243760">
      <w:start w:val="1"/>
      <w:numFmt w:val="decimal"/>
      <w:lvlText w:val="%6."/>
      <w:lvlJc w:val="left"/>
      <w:pPr>
        <w:ind w:left="720" w:hanging="360"/>
      </w:pPr>
    </w:lvl>
    <w:lvl w:ilvl="6" w:tplc="A53EB654">
      <w:start w:val="1"/>
      <w:numFmt w:val="decimal"/>
      <w:lvlText w:val="%7."/>
      <w:lvlJc w:val="left"/>
      <w:pPr>
        <w:ind w:left="720" w:hanging="360"/>
      </w:pPr>
    </w:lvl>
    <w:lvl w:ilvl="7" w:tplc="66B6DA42">
      <w:start w:val="1"/>
      <w:numFmt w:val="decimal"/>
      <w:lvlText w:val="%8."/>
      <w:lvlJc w:val="left"/>
      <w:pPr>
        <w:ind w:left="720" w:hanging="360"/>
      </w:pPr>
    </w:lvl>
    <w:lvl w:ilvl="8" w:tplc="DA347D4C">
      <w:start w:val="1"/>
      <w:numFmt w:val="decimal"/>
      <w:lvlText w:val="%9."/>
      <w:lvlJc w:val="left"/>
      <w:pPr>
        <w:ind w:left="720" w:hanging="360"/>
      </w:pPr>
    </w:lvl>
  </w:abstractNum>
  <w:abstractNum w:abstractNumId="24" w15:restartNumberingAfterBreak="0">
    <w:nsid w:val="40B342E9"/>
    <w:multiLevelType w:val="hybridMultilevel"/>
    <w:tmpl w:val="4900E90A"/>
    <w:lvl w:ilvl="0" w:tplc="E1181ABA">
      <w:start w:val="1"/>
      <w:numFmt w:val="decimal"/>
      <w:lvlText w:val="%1."/>
      <w:lvlJc w:val="left"/>
      <w:pPr>
        <w:ind w:left="1820" w:hanging="360"/>
      </w:pPr>
    </w:lvl>
    <w:lvl w:ilvl="1" w:tplc="D2EA1872">
      <w:start w:val="1"/>
      <w:numFmt w:val="decimal"/>
      <w:lvlText w:val="%2."/>
      <w:lvlJc w:val="left"/>
      <w:pPr>
        <w:ind w:left="1820" w:hanging="360"/>
      </w:pPr>
    </w:lvl>
    <w:lvl w:ilvl="2" w:tplc="3DA093D0">
      <w:start w:val="1"/>
      <w:numFmt w:val="decimal"/>
      <w:lvlText w:val="%3."/>
      <w:lvlJc w:val="left"/>
      <w:pPr>
        <w:ind w:left="1820" w:hanging="360"/>
      </w:pPr>
    </w:lvl>
    <w:lvl w:ilvl="3" w:tplc="2F9844C0">
      <w:start w:val="1"/>
      <w:numFmt w:val="decimal"/>
      <w:lvlText w:val="%4."/>
      <w:lvlJc w:val="left"/>
      <w:pPr>
        <w:ind w:left="1820" w:hanging="360"/>
      </w:pPr>
    </w:lvl>
    <w:lvl w:ilvl="4" w:tplc="0B88D1A4">
      <w:start w:val="1"/>
      <w:numFmt w:val="decimal"/>
      <w:lvlText w:val="%5."/>
      <w:lvlJc w:val="left"/>
      <w:pPr>
        <w:ind w:left="1820" w:hanging="360"/>
      </w:pPr>
    </w:lvl>
    <w:lvl w:ilvl="5" w:tplc="14DA5052">
      <w:start w:val="1"/>
      <w:numFmt w:val="decimal"/>
      <w:lvlText w:val="%6."/>
      <w:lvlJc w:val="left"/>
      <w:pPr>
        <w:ind w:left="1820" w:hanging="360"/>
      </w:pPr>
    </w:lvl>
    <w:lvl w:ilvl="6" w:tplc="C93A43C4">
      <w:start w:val="1"/>
      <w:numFmt w:val="decimal"/>
      <w:lvlText w:val="%7."/>
      <w:lvlJc w:val="left"/>
      <w:pPr>
        <w:ind w:left="1820" w:hanging="360"/>
      </w:pPr>
    </w:lvl>
    <w:lvl w:ilvl="7" w:tplc="177AF8A6">
      <w:start w:val="1"/>
      <w:numFmt w:val="decimal"/>
      <w:lvlText w:val="%8."/>
      <w:lvlJc w:val="left"/>
      <w:pPr>
        <w:ind w:left="1820" w:hanging="360"/>
      </w:pPr>
    </w:lvl>
    <w:lvl w:ilvl="8" w:tplc="B94639E6">
      <w:start w:val="1"/>
      <w:numFmt w:val="decimal"/>
      <w:lvlText w:val="%9."/>
      <w:lvlJc w:val="left"/>
      <w:pPr>
        <w:ind w:left="1820" w:hanging="360"/>
      </w:pPr>
    </w:lvl>
  </w:abstractNum>
  <w:abstractNum w:abstractNumId="25" w15:restartNumberingAfterBreak="0">
    <w:nsid w:val="453E2464"/>
    <w:multiLevelType w:val="hybridMultilevel"/>
    <w:tmpl w:val="8138D428"/>
    <w:lvl w:ilvl="0" w:tplc="8E606C2A">
      <w:start w:val="1"/>
      <w:numFmt w:val="decimal"/>
      <w:lvlText w:val="%1."/>
      <w:lvlJc w:val="left"/>
      <w:pPr>
        <w:ind w:left="1820" w:hanging="360"/>
      </w:pPr>
    </w:lvl>
    <w:lvl w:ilvl="1" w:tplc="E8862444">
      <w:start w:val="1"/>
      <w:numFmt w:val="decimal"/>
      <w:lvlText w:val="%2."/>
      <w:lvlJc w:val="left"/>
      <w:pPr>
        <w:ind w:left="1820" w:hanging="360"/>
      </w:pPr>
    </w:lvl>
    <w:lvl w:ilvl="2" w:tplc="CE7E4D70">
      <w:start w:val="1"/>
      <w:numFmt w:val="decimal"/>
      <w:lvlText w:val="%3."/>
      <w:lvlJc w:val="left"/>
      <w:pPr>
        <w:ind w:left="1820" w:hanging="360"/>
      </w:pPr>
    </w:lvl>
    <w:lvl w:ilvl="3" w:tplc="4C467304">
      <w:start w:val="1"/>
      <w:numFmt w:val="decimal"/>
      <w:lvlText w:val="%4."/>
      <w:lvlJc w:val="left"/>
      <w:pPr>
        <w:ind w:left="1820" w:hanging="360"/>
      </w:pPr>
    </w:lvl>
    <w:lvl w:ilvl="4" w:tplc="EEDE3FCC">
      <w:start w:val="1"/>
      <w:numFmt w:val="decimal"/>
      <w:lvlText w:val="%5."/>
      <w:lvlJc w:val="left"/>
      <w:pPr>
        <w:ind w:left="1820" w:hanging="360"/>
      </w:pPr>
    </w:lvl>
    <w:lvl w:ilvl="5" w:tplc="0602DCF4">
      <w:start w:val="1"/>
      <w:numFmt w:val="decimal"/>
      <w:lvlText w:val="%6."/>
      <w:lvlJc w:val="left"/>
      <w:pPr>
        <w:ind w:left="1820" w:hanging="360"/>
      </w:pPr>
    </w:lvl>
    <w:lvl w:ilvl="6" w:tplc="2DB01946">
      <w:start w:val="1"/>
      <w:numFmt w:val="decimal"/>
      <w:lvlText w:val="%7."/>
      <w:lvlJc w:val="left"/>
      <w:pPr>
        <w:ind w:left="1820" w:hanging="360"/>
      </w:pPr>
    </w:lvl>
    <w:lvl w:ilvl="7" w:tplc="16589488">
      <w:start w:val="1"/>
      <w:numFmt w:val="decimal"/>
      <w:lvlText w:val="%8."/>
      <w:lvlJc w:val="left"/>
      <w:pPr>
        <w:ind w:left="1820" w:hanging="360"/>
      </w:pPr>
    </w:lvl>
    <w:lvl w:ilvl="8" w:tplc="93D60E7C">
      <w:start w:val="1"/>
      <w:numFmt w:val="decimal"/>
      <w:lvlText w:val="%9."/>
      <w:lvlJc w:val="left"/>
      <w:pPr>
        <w:ind w:left="1820" w:hanging="360"/>
      </w:pPr>
    </w:lvl>
  </w:abstractNum>
  <w:abstractNum w:abstractNumId="26" w15:restartNumberingAfterBreak="0">
    <w:nsid w:val="47607839"/>
    <w:multiLevelType w:val="hybridMultilevel"/>
    <w:tmpl w:val="DCA06ECC"/>
    <w:lvl w:ilvl="0" w:tplc="E858F4A4">
      <w:start w:val="1"/>
      <w:numFmt w:val="bullet"/>
      <w:lvlText w:val="-"/>
      <w:lvlJc w:val="left"/>
      <w:pPr>
        <w:ind w:left="720" w:hanging="360"/>
      </w:pPr>
      <w:rPr>
        <w:rFonts w:ascii="Arial" w:eastAsiaTheme="minorHAnsi"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47C87F26"/>
    <w:multiLevelType w:val="multilevel"/>
    <w:tmpl w:val="61F423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83904E9"/>
    <w:multiLevelType w:val="multilevel"/>
    <w:tmpl w:val="A59E1996"/>
    <w:lvl w:ilvl="0">
      <w:start w:val="27"/>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97E1F9B"/>
    <w:multiLevelType w:val="multilevel"/>
    <w:tmpl w:val="66A643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D3534E1"/>
    <w:multiLevelType w:val="multilevel"/>
    <w:tmpl w:val="61F423B8"/>
    <w:lvl w:ilvl="0">
      <w:start w:val="6"/>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DCC3E06"/>
    <w:multiLevelType w:val="hybridMultilevel"/>
    <w:tmpl w:val="27F41002"/>
    <w:lvl w:ilvl="0" w:tplc="0407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5582149F"/>
    <w:multiLevelType w:val="hybridMultilevel"/>
    <w:tmpl w:val="A12C826E"/>
    <w:lvl w:ilvl="0" w:tplc="3F087F72">
      <w:start w:val="1"/>
      <w:numFmt w:val="decimal"/>
      <w:lvlText w:val="%1."/>
      <w:lvlJc w:val="left"/>
      <w:pPr>
        <w:ind w:left="1820" w:hanging="360"/>
      </w:pPr>
    </w:lvl>
    <w:lvl w:ilvl="1" w:tplc="D8CC84C6">
      <w:start w:val="1"/>
      <w:numFmt w:val="decimal"/>
      <w:lvlText w:val="%2."/>
      <w:lvlJc w:val="left"/>
      <w:pPr>
        <w:ind w:left="1820" w:hanging="360"/>
      </w:pPr>
    </w:lvl>
    <w:lvl w:ilvl="2" w:tplc="3FEA3EE6">
      <w:start w:val="1"/>
      <w:numFmt w:val="decimal"/>
      <w:lvlText w:val="%3."/>
      <w:lvlJc w:val="left"/>
      <w:pPr>
        <w:ind w:left="1820" w:hanging="360"/>
      </w:pPr>
    </w:lvl>
    <w:lvl w:ilvl="3" w:tplc="9210DEB8">
      <w:start w:val="1"/>
      <w:numFmt w:val="decimal"/>
      <w:lvlText w:val="%4."/>
      <w:lvlJc w:val="left"/>
      <w:pPr>
        <w:ind w:left="1820" w:hanging="360"/>
      </w:pPr>
    </w:lvl>
    <w:lvl w:ilvl="4" w:tplc="EE18D7C4">
      <w:start w:val="1"/>
      <w:numFmt w:val="decimal"/>
      <w:lvlText w:val="%5."/>
      <w:lvlJc w:val="left"/>
      <w:pPr>
        <w:ind w:left="1820" w:hanging="360"/>
      </w:pPr>
    </w:lvl>
    <w:lvl w:ilvl="5" w:tplc="354E6A96">
      <w:start w:val="1"/>
      <w:numFmt w:val="decimal"/>
      <w:lvlText w:val="%6."/>
      <w:lvlJc w:val="left"/>
      <w:pPr>
        <w:ind w:left="1820" w:hanging="360"/>
      </w:pPr>
    </w:lvl>
    <w:lvl w:ilvl="6" w:tplc="6CC41464">
      <w:start w:val="1"/>
      <w:numFmt w:val="decimal"/>
      <w:lvlText w:val="%7."/>
      <w:lvlJc w:val="left"/>
      <w:pPr>
        <w:ind w:left="1820" w:hanging="360"/>
      </w:pPr>
    </w:lvl>
    <w:lvl w:ilvl="7" w:tplc="9A4CD360">
      <w:start w:val="1"/>
      <w:numFmt w:val="decimal"/>
      <w:lvlText w:val="%8."/>
      <w:lvlJc w:val="left"/>
      <w:pPr>
        <w:ind w:left="1820" w:hanging="360"/>
      </w:pPr>
    </w:lvl>
    <w:lvl w:ilvl="8" w:tplc="7FBE01F2">
      <w:start w:val="1"/>
      <w:numFmt w:val="decimal"/>
      <w:lvlText w:val="%9."/>
      <w:lvlJc w:val="left"/>
      <w:pPr>
        <w:ind w:left="1820" w:hanging="360"/>
      </w:pPr>
    </w:lvl>
  </w:abstractNum>
  <w:abstractNum w:abstractNumId="33" w15:restartNumberingAfterBreak="0">
    <w:nsid w:val="55F72C48"/>
    <w:multiLevelType w:val="hybridMultilevel"/>
    <w:tmpl w:val="1E8AFA50"/>
    <w:lvl w:ilvl="0" w:tplc="6C4E66E6">
      <w:start w:val="1"/>
      <w:numFmt w:val="decimal"/>
      <w:lvlText w:val="%1."/>
      <w:lvlJc w:val="left"/>
      <w:pPr>
        <w:ind w:left="1100" w:hanging="360"/>
      </w:pPr>
    </w:lvl>
    <w:lvl w:ilvl="1" w:tplc="070E286A">
      <w:start w:val="1"/>
      <w:numFmt w:val="decimal"/>
      <w:lvlText w:val="%2."/>
      <w:lvlJc w:val="left"/>
      <w:pPr>
        <w:ind w:left="1100" w:hanging="360"/>
      </w:pPr>
    </w:lvl>
    <w:lvl w:ilvl="2" w:tplc="E5709CFA">
      <w:start w:val="1"/>
      <w:numFmt w:val="decimal"/>
      <w:lvlText w:val="%3."/>
      <w:lvlJc w:val="left"/>
      <w:pPr>
        <w:ind w:left="1100" w:hanging="360"/>
      </w:pPr>
    </w:lvl>
    <w:lvl w:ilvl="3" w:tplc="CCFA1504">
      <w:start w:val="1"/>
      <w:numFmt w:val="decimal"/>
      <w:lvlText w:val="%4."/>
      <w:lvlJc w:val="left"/>
      <w:pPr>
        <w:ind w:left="1100" w:hanging="360"/>
      </w:pPr>
    </w:lvl>
    <w:lvl w:ilvl="4" w:tplc="830496BE">
      <w:start w:val="1"/>
      <w:numFmt w:val="decimal"/>
      <w:lvlText w:val="%5."/>
      <w:lvlJc w:val="left"/>
      <w:pPr>
        <w:ind w:left="1100" w:hanging="360"/>
      </w:pPr>
    </w:lvl>
    <w:lvl w:ilvl="5" w:tplc="66CE5C90">
      <w:start w:val="1"/>
      <w:numFmt w:val="decimal"/>
      <w:lvlText w:val="%6."/>
      <w:lvlJc w:val="left"/>
      <w:pPr>
        <w:ind w:left="1100" w:hanging="360"/>
      </w:pPr>
    </w:lvl>
    <w:lvl w:ilvl="6" w:tplc="734001E4">
      <w:start w:val="1"/>
      <w:numFmt w:val="decimal"/>
      <w:lvlText w:val="%7."/>
      <w:lvlJc w:val="left"/>
      <w:pPr>
        <w:ind w:left="1100" w:hanging="360"/>
      </w:pPr>
    </w:lvl>
    <w:lvl w:ilvl="7" w:tplc="C38A15DC">
      <w:start w:val="1"/>
      <w:numFmt w:val="decimal"/>
      <w:lvlText w:val="%8."/>
      <w:lvlJc w:val="left"/>
      <w:pPr>
        <w:ind w:left="1100" w:hanging="360"/>
      </w:pPr>
    </w:lvl>
    <w:lvl w:ilvl="8" w:tplc="E6C47F94">
      <w:start w:val="1"/>
      <w:numFmt w:val="decimal"/>
      <w:lvlText w:val="%9."/>
      <w:lvlJc w:val="left"/>
      <w:pPr>
        <w:ind w:left="1100" w:hanging="360"/>
      </w:pPr>
    </w:lvl>
  </w:abstractNum>
  <w:abstractNum w:abstractNumId="34" w15:restartNumberingAfterBreak="0">
    <w:nsid w:val="561074D5"/>
    <w:multiLevelType w:val="multilevel"/>
    <w:tmpl w:val="68641B3E"/>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57232B73"/>
    <w:multiLevelType w:val="hybridMultilevel"/>
    <w:tmpl w:val="1BD412AC"/>
    <w:lvl w:ilvl="0" w:tplc="99445BA0">
      <w:start w:val="1"/>
      <w:numFmt w:val="decimal"/>
      <w:lvlText w:val="%1."/>
      <w:lvlJc w:val="left"/>
      <w:pPr>
        <w:ind w:left="1820" w:hanging="360"/>
      </w:pPr>
    </w:lvl>
    <w:lvl w:ilvl="1" w:tplc="93CCA27E">
      <w:start w:val="1"/>
      <w:numFmt w:val="decimal"/>
      <w:lvlText w:val="%2."/>
      <w:lvlJc w:val="left"/>
      <w:pPr>
        <w:ind w:left="1820" w:hanging="360"/>
      </w:pPr>
    </w:lvl>
    <w:lvl w:ilvl="2" w:tplc="5AFC122C">
      <w:start w:val="1"/>
      <w:numFmt w:val="decimal"/>
      <w:lvlText w:val="%3."/>
      <w:lvlJc w:val="left"/>
      <w:pPr>
        <w:ind w:left="1820" w:hanging="360"/>
      </w:pPr>
    </w:lvl>
    <w:lvl w:ilvl="3" w:tplc="92D09FD8">
      <w:start w:val="1"/>
      <w:numFmt w:val="decimal"/>
      <w:lvlText w:val="%4."/>
      <w:lvlJc w:val="left"/>
      <w:pPr>
        <w:ind w:left="1820" w:hanging="360"/>
      </w:pPr>
    </w:lvl>
    <w:lvl w:ilvl="4" w:tplc="9B3E45FA">
      <w:start w:val="1"/>
      <w:numFmt w:val="decimal"/>
      <w:lvlText w:val="%5."/>
      <w:lvlJc w:val="left"/>
      <w:pPr>
        <w:ind w:left="1820" w:hanging="360"/>
      </w:pPr>
    </w:lvl>
    <w:lvl w:ilvl="5" w:tplc="015C658E">
      <w:start w:val="1"/>
      <w:numFmt w:val="decimal"/>
      <w:lvlText w:val="%6."/>
      <w:lvlJc w:val="left"/>
      <w:pPr>
        <w:ind w:left="1820" w:hanging="360"/>
      </w:pPr>
    </w:lvl>
    <w:lvl w:ilvl="6" w:tplc="714845F6">
      <w:start w:val="1"/>
      <w:numFmt w:val="decimal"/>
      <w:lvlText w:val="%7."/>
      <w:lvlJc w:val="left"/>
      <w:pPr>
        <w:ind w:left="1820" w:hanging="360"/>
      </w:pPr>
    </w:lvl>
    <w:lvl w:ilvl="7" w:tplc="710AED34">
      <w:start w:val="1"/>
      <w:numFmt w:val="decimal"/>
      <w:lvlText w:val="%8."/>
      <w:lvlJc w:val="left"/>
      <w:pPr>
        <w:ind w:left="1820" w:hanging="360"/>
      </w:pPr>
    </w:lvl>
    <w:lvl w:ilvl="8" w:tplc="91142934">
      <w:start w:val="1"/>
      <w:numFmt w:val="decimal"/>
      <w:lvlText w:val="%9."/>
      <w:lvlJc w:val="left"/>
      <w:pPr>
        <w:ind w:left="1820" w:hanging="360"/>
      </w:pPr>
    </w:lvl>
  </w:abstractNum>
  <w:abstractNum w:abstractNumId="36" w15:restartNumberingAfterBreak="0">
    <w:nsid w:val="5CDB0875"/>
    <w:multiLevelType w:val="hybridMultilevel"/>
    <w:tmpl w:val="3F923C30"/>
    <w:lvl w:ilvl="0" w:tplc="8F645402">
      <w:start w:val="1"/>
      <w:numFmt w:val="decimal"/>
      <w:lvlText w:val="%1."/>
      <w:lvlJc w:val="left"/>
      <w:pPr>
        <w:ind w:left="1820" w:hanging="360"/>
      </w:pPr>
    </w:lvl>
    <w:lvl w:ilvl="1" w:tplc="4348B6AC">
      <w:start w:val="1"/>
      <w:numFmt w:val="decimal"/>
      <w:lvlText w:val="%2."/>
      <w:lvlJc w:val="left"/>
      <w:pPr>
        <w:ind w:left="1820" w:hanging="360"/>
      </w:pPr>
    </w:lvl>
    <w:lvl w:ilvl="2" w:tplc="77C421B0">
      <w:start w:val="1"/>
      <w:numFmt w:val="decimal"/>
      <w:lvlText w:val="%3."/>
      <w:lvlJc w:val="left"/>
      <w:pPr>
        <w:ind w:left="1820" w:hanging="360"/>
      </w:pPr>
    </w:lvl>
    <w:lvl w:ilvl="3" w:tplc="E6583AB2">
      <w:start w:val="1"/>
      <w:numFmt w:val="decimal"/>
      <w:lvlText w:val="%4."/>
      <w:lvlJc w:val="left"/>
      <w:pPr>
        <w:ind w:left="1820" w:hanging="360"/>
      </w:pPr>
    </w:lvl>
    <w:lvl w:ilvl="4" w:tplc="2D3A8AA2">
      <w:start w:val="1"/>
      <w:numFmt w:val="decimal"/>
      <w:lvlText w:val="%5."/>
      <w:lvlJc w:val="left"/>
      <w:pPr>
        <w:ind w:left="1820" w:hanging="360"/>
      </w:pPr>
    </w:lvl>
    <w:lvl w:ilvl="5" w:tplc="D2521FE2">
      <w:start w:val="1"/>
      <w:numFmt w:val="decimal"/>
      <w:lvlText w:val="%6."/>
      <w:lvlJc w:val="left"/>
      <w:pPr>
        <w:ind w:left="1820" w:hanging="360"/>
      </w:pPr>
    </w:lvl>
    <w:lvl w:ilvl="6" w:tplc="7E445932">
      <w:start w:val="1"/>
      <w:numFmt w:val="decimal"/>
      <w:lvlText w:val="%7."/>
      <w:lvlJc w:val="left"/>
      <w:pPr>
        <w:ind w:left="1820" w:hanging="360"/>
      </w:pPr>
    </w:lvl>
    <w:lvl w:ilvl="7" w:tplc="3A2E7BFC">
      <w:start w:val="1"/>
      <w:numFmt w:val="decimal"/>
      <w:lvlText w:val="%8."/>
      <w:lvlJc w:val="left"/>
      <w:pPr>
        <w:ind w:left="1820" w:hanging="360"/>
      </w:pPr>
    </w:lvl>
    <w:lvl w:ilvl="8" w:tplc="FEF49794">
      <w:start w:val="1"/>
      <w:numFmt w:val="decimal"/>
      <w:lvlText w:val="%9."/>
      <w:lvlJc w:val="left"/>
      <w:pPr>
        <w:ind w:left="1820" w:hanging="360"/>
      </w:pPr>
    </w:lvl>
  </w:abstractNum>
  <w:abstractNum w:abstractNumId="37" w15:restartNumberingAfterBreak="0">
    <w:nsid w:val="5D321FBC"/>
    <w:multiLevelType w:val="hybridMultilevel"/>
    <w:tmpl w:val="3ED60E42"/>
    <w:lvl w:ilvl="0" w:tplc="3B34C8AE">
      <w:start w:val="1"/>
      <w:numFmt w:val="decimal"/>
      <w:lvlText w:val="%1."/>
      <w:lvlJc w:val="left"/>
      <w:pPr>
        <w:ind w:left="1820" w:hanging="360"/>
      </w:pPr>
    </w:lvl>
    <w:lvl w:ilvl="1" w:tplc="6840D3C0">
      <w:start w:val="1"/>
      <w:numFmt w:val="decimal"/>
      <w:lvlText w:val="%2."/>
      <w:lvlJc w:val="left"/>
      <w:pPr>
        <w:ind w:left="1820" w:hanging="360"/>
      </w:pPr>
    </w:lvl>
    <w:lvl w:ilvl="2" w:tplc="FB9056D2">
      <w:start w:val="1"/>
      <w:numFmt w:val="decimal"/>
      <w:lvlText w:val="%3."/>
      <w:lvlJc w:val="left"/>
      <w:pPr>
        <w:ind w:left="1820" w:hanging="360"/>
      </w:pPr>
    </w:lvl>
    <w:lvl w:ilvl="3" w:tplc="3F9CA902">
      <w:start w:val="1"/>
      <w:numFmt w:val="decimal"/>
      <w:lvlText w:val="%4."/>
      <w:lvlJc w:val="left"/>
      <w:pPr>
        <w:ind w:left="1820" w:hanging="360"/>
      </w:pPr>
    </w:lvl>
    <w:lvl w:ilvl="4" w:tplc="479465CE">
      <w:start w:val="1"/>
      <w:numFmt w:val="decimal"/>
      <w:lvlText w:val="%5."/>
      <w:lvlJc w:val="left"/>
      <w:pPr>
        <w:ind w:left="1820" w:hanging="360"/>
      </w:pPr>
    </w:lvl>
    <w:lvl w:ilvl="5" w:tplc="2BD859A6">
      <w:start w:val="1"/>
      <w:numFmt w:val="decimal"/>
      <w:lvlText w:val="%6."/>
      <w:lvlJc w:val="left"/>
      <w:pPr>
        <w:ind w:left="1820" w:hanging="360"/>
      </w:pPr>
    </w:lvl>
    <w:lvl w:ilvl="6" w:tplc="880C97E6">
      <w:start w:val="1"/>
      <w:numFmt w:val="decimal"/>
      <w:lvlText w:val="%7."/>
      <w:lvlJc w:val="left"/>
      <w:pPr>
        <w:ind w:left="1820" w:hanging="360"/>
      </w:pPr>
    </w:lvl>
    <w:lvl w:ilvl="7" w:tplc="EF960C6C">
      <w:start w:val="1"/>
      <w:numFmt w:val="decimal"/>
      <w:lvlText w:val="%8."/>
      <w:lvlJc w:val="left"/>
      <w:pPr>
        <w:ind w:left="1820" w:hanging="360"/>
      </w:pPr>
    </w:lvl>
    <w:lvl w:ilvl="8" w:tplc="EB42D628">
      <w:start w:val="1"/>
      <w:numFmt w:val="decimal"/>
      <w:lvlText w:val="%9."/>
      <w:lvlJc w:val="left"/>
      <w:pPr>
        <w:ind w:left="1820" w:hanging="360"/>
      </w:pPr>
    </w:lvl>
  </w:abstractNum>
  <w:abstractNum w:abstractNumId="38" w15:restartNumberingAfterBreak="0">
    <w:nsid w:val="61F072BD"/>
    <w:multiLevelType w:val="multilevel"/>
    <w:tmpl w:val="61F423B8"/>
    <w:lvl w:ilvl="0">
      <w:start w:val="7"/>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66C31DE4"/>
    <w:multiLevelType w:val="hybridMultilevel"/>
    <w:tmpl w:val="C4905106"/>
    <w:lvl w:ilvl="0" w:tplc="AE8A8B66">
      <w:start w:val="1"/>
      <w:numFmt w:val="decimal"/>
      <w:lvlText w:val="%1."/>
      <w:lvlJc w:val="left"/>
      <w:pPr>
        <w:ind w:left="1820" w:hanging="360"/>
      </w:pPr>
    </w:lvl>
    <w:lvl w:ilvl="1" w:tplc="618A4486">
      <w:start w:val="1"/>
      <w:numFmt w:val="decimal"/>
      <w:lvlText w:val="%2."/>
      <w:lvlJc w:val="left"/>
      <w:pPr>
        <w:ind w:left="1820" w:hanging="360"/>
      </w:pPr>
    </w:lvl>
    <w:lvl w:ilvl="2" w:tplc="33246E0E">
      <w:start w:val="1"/>
      <w:numFmt w:val="decimal"/>
      <w:lvlText w:val="%3."/>
      <w:lvlJc w:val="left"/>
      <w:pPr>
        <w:ind w:left="1820" w:hanging="360"/>
      </w:pPr>
    </w:lvl>
    <w:lvl w:ilvl="3" w:tplc="A7CA7EF4">
      <w:start w:val="1"/>
      <w:numFmt w:val="decimal"/>
      <w:lvlText w:val="%4."/>
      <w:lvlJc w:val="left"/>
      <w:pPr>
        <w:ind w:left="1820" w:hanging="360"/>
      </w:pPr>
    </w:lvl>
    <w:lvl w:ilvl="4" w:tplc="B9AEBC24">
      <w:start w:val="1"/>
      <w:numFmt w:val="decimal"/>
      <w:lvlText w:val="%5."/>
      <w:lvlJc w:val="left"/>
      <w:pPr>
        <w:ind w:left="1820" w:hanging="360"/>
      </w:pPr>
    </w:lvl>
    <w:lvl w:ilvl="5" w:tplc="24508744">
      <w:start w:val="1"/>
      <w:numFmt w:val="decimal"/>
      <w:lvlText w:val="%6."/>
      <w:lvlJc w:val="left"/>
      <w:pPr>
        <w:ind w:left="1820" w:hanging="360"/>
      </w:pPr>
    </w:lvl>
    <w:lvl w:ilvl="6" w:tplc="E572D080">
      <w:start w:val="1"/>
      <w:numFmt w:val="decimal"/>
      <w:lvlText w:val="%7."/>
      <w:lvlJc w:val="left"/>
      <w:pPr>
        <w:ind w:left="1820" w:hanging="360"/>
      </w:pPr>
    </w:lvl>
    <w:lvl w:ilvl="7" w:tplc="6ACEED98">
      <w:start w:val="1"/>
      <w:numFmt w:val="decimal"/>
      <w:lvlText w:val="%8."/>
      <w:lvlJc w:val="left"/>
      <w:pPr>
        <w:ind w:left="1820" w:hanging="360"/>
      </w:pPr>
    </w:lvl>
    <w:lvl w:ilvl="8" w:tplc="A492E856">
      <w:start w:val="1"/>
      <w:numFmt w:val="decimal"/>
      <w:lvlText w:val="%9."/>
      <w:lvlJc w:val="left"/>
      <w:pPr>
        <w:ind w:left="1820" w:hanging="360"/>
      </w:pPr>
    </w:lvl>
  </w:abstractNum>
  <w:abstractNum w:abstractNumId="40" w15:restartNumberingAfterBreak="0">
    <w:nsid w:val="696F101E"/>
    <w:multiLevelType w:val="hybridMultilevel"/>
    <w:tmpl w:val="251063BE"/>
    <w:lvl w:ilvl="0" w:tplc="D976198E">
      <w:start w:val="1"/>
      <w:numFmt w:val="decimal"/>
      <w:lvlText w:val="%1."/>
      <w:lvlJc w:val="left"/>
      <w:pPr>
        <w:ind w:left="1820" w:hanging="360"/>
      </w:pPr>
    </w:lvl>
    <w:lvl w:ilvl="1" w:tplc="E4F2BE04">
      <w:start w:val="1"/>
      <w:numFmt w:val="decimal"/>
      <w:lvlText w:val="%2."/>
      <w:lvlJc w:val="left"/>
      <w:pPr>
        <w:ind w:left="1820" w:hanging="360"/>
      </w:pPr>
    </w:lvl>
    <w:lvl w:ilvl="2" w:tplc="15E43576">
      <w:start w:val="1"/>
      <w:numFmt w:val="decimal"/>
      <w:lvlText w:val="%3."/>
      <w:lvlJc w:val="left"/>
      <w:pPr>
        <w:ind w:left="1820" w:hanging="360"/>
      </w:pPr>
    </w:lvl>
    <w:lvl w:ilvl="3" w:tplc="434AC3AC">
      <w:start w:val="1"/>
      <w:numFmt w:val="decimal"/>
      <w:lvlText w:val="%4."/>
      <w:lvlJc w:val="left"/>
      <w:pPr>
        <w:ind w:left="1820" w:hanging="360"/>
      </w:pPr>
    </w:lvl>
    <w:lvl w:ilvl="4" w:tplc="45DC5484">
      <w:start w:val="1"/>
      <w:numFmt w:val="decimal"/>
      <w:lvlText w:val="%5."/>
      <w:lvlJc w:val="left"/>
      <w:pPr>
        <w:ind w:left="1820" w:hanging="360"/>
      </w:pPr>
    </w:lvl>
    <w:lvl w:ilvl="5" w:tplc="CE7285B8">
      <w:start w:val="1"/>
      <w:numFmt w:val="decimal"/>
      <w:lvlText w:val="%6."/>
      <w:lvlJc w:val="left"/>
      <w:pPr>
        <w:ind w:left="1820" w:hanging="360"/>
      </w:pPr>
    </w:lvl>
    <w:lvl w:ilvl="6" w:tplc="7FB4A58E">
      <w:start w:val="1"/>
      <w:numFmt w:val="decimal"/>
      <w:lvlText w:val="%7."/>
      <w:lvlJc w:val="left"/>
      <w:pPr>
        <w:ind w:left="1820" w:hanging="360"/>
      </w:pPr>
    </w:lvl>
    <w:lvl w:ilvl="7" w:tplc="C750C7F4">
      <w:start w:val="1"/>
      <w:numFmt w:val="decimal"/>
      <w:lvlText w:val="%8."/>
      <w:lvlJc w:val="left"/>
      <w:pPr>
        <w:ind w:left="1820" w:hanging="360"/>
      </w:pPr>
    </w:lvl>
    <w:lvl w:ilvl="8" w:tplc="85BCF4D0">
      <w:start w:val="1"/>
      <w:numFmt w:val="decimal"/>
      <w:lvlText w:val="%9."/>
      <w:lvlJc w:val="left"/>
      <w:pPr>
        <w:ind w:left="1820" w:hanging="360"/>
      </w:pPr>
    </w:lvl>
  </w:abstractNum>
  <w:abstractNum w:abstractNumId="41" w15:restartNumberingAfterBreak="0">
    <w:nsid w:val="6C664A61"/>
    <w:multiLevelType w:val="multilevel"/>
    <w:tmpl w:val="5B1E1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D0E7AA8"/>
    <w:multiLevelType w:val="multilevel"/>
    <w:tmpl w:val="BD3411B4"/>
    <w:lvl w:ilvl="0">
      <w:start w:val="27"/>
      <w:numFmt w:val="bullet"/>
      <w:lvlText w:val="-"/>
      <w:lvlJc w:val="left"/>
      <w:pPr>
        <w:tabs>
          <w:tab w:val="num" w:pos="720"/>
        </w:tabs>
        <w:ind w:left="720" w:hanging="360"/>
      </w:pPr>
      <w:rPr>
        <w:rFonts w:ascii="Arial" w:eastAsia="Times New Roman" w:hAnsi="Arial" w:cs="Aria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6D5A6C65"/>
    <w:multiLevelType w:val="hybridMultilevel"/>
    <w:tmpl w:val="4F9A5A76"/>
    <w:lvl w:ilvl="0" w:tplc="D4684352">
      <w:start w:val="1"/>
      <w:numFmt w:val="decimal"/>
      <w:lvlText w:val="%1."/>
      <w:lvlJc w:val="left"/>
      <w:pPr>
        <w:ind w:left="1820" w:hanging="360"/>
      </w:pPr>
    </w:lvl>
    <w:lvl w:ilvl="1" w:tplc="F6A241E6">
      <w:start w:val="1"/>
      <w:numFmt w:val="decimal"/>
      <w:lvlText w:val="%2."/>
      <w:lvlJc w:val="left"/>
      <w:pPr>
        <w:ind w:left="1820" w:hanging="360"/>
      </w:pPr>
    </w:lvl>
    <w:lvl w:ilvl="2" w:tplc="93C44B2E">
      <w:start w:val="1"/>
      <w:numFmt w:val="decimal"/>
      <w:lvlText w:val="%3."/>
      <w:lvlJc w:val="left"/>
      <w:pPr>
        <w:ind w:left="1820" w:hanging="360"/>
      </w:pPr>
    </w:lvl>
    <w:lvl w:ilvl="3" w:tplc="A48E5752">
      <w:start w:val="1"/>
      <w:numFmt w:val="decimal"/>
      <w:lvlText w:val="%4."/>
      <w:lvlJc w:val="left"/>
      <w:pPr>
        <w:ind w:left="1820" w:hanging="360"/>
      </w:pPr>
    </w:lvl>
    <w:lvl w:ilvl="4" w:tplc="76E2484A">
      <w:start w:val="1"/>
      <w:numFmt w:val="decimal"/>
      <w:lvlText w:val="%5."/>
      <w:lvlJc w:val="left"/>
      <w:pPr>
        <w:ind w:left="1820" w:hanging="360"/>
      </w:pPr>
    </w:lvl>
    <w:lvl w:ilvl="5" w:tplc="A19679B2">
      <w:start w:val="1"/>
      <w:numFmt w:val="decimal"/>
      <w:lvlText w:val="%6."/>
      <w:lvlJc w:val="left"/>
      <w:pPr>
        <w:ind w:left="1820" w:hanging="360"/>
      </w:pPr>
    </w:lvl>
    <w:lvl w:ilvl="6" w:tplc="468271E4">
      <w:start w:val="1"/>
      <w:numFmt w:val="decimal"/>
      <w:lvlText w:val="%7."/>
      <w:lvlJc w:val="left"/>
      <w:pPr>
        <w:ind w:left="1820" w:hanging="360"/>
      </w:pPr>
    </w:lvl>
    <w:lvl w:ilvl="7" w:tplc="A92479F2">
      <w:start w:val="1"/>
      <w:numFmt w:val="decimal"/>
      <w:lvlText w:val="%8."/>
      <w:lvlJc w:val="left"/>
      <w:pPr>
        <w:ind w:left="1820" w:hanging="360"/>
      </w:pPr>
    </w:lvl>
    <w:lvl w:ilvl="8" w:tplc="D3225EC0">
      <w:start w:val="1"/>
      <w:numFmt w:val="decimal"/>
      <w:lvlText w:val="%9."/>
      <w:lvlJc w:val="left"/>
      <w:pPr>
        <w:ind w:left="1820" w:hanging="360"/>
      </w:pPr>
    </w:lvl>
  </w:abstractNum>
  <w:abstractNum w:abstractNumId="44" w15:restartNumberingAfterBreak="0">
    <w:nsid w:val="6D5E0DB6"/>
    <w:multiLevelType w:val="hybridMultilevel"/>
    <w:tmpl w:val="5476B6B4"/>
    <w:lvl w:ilvl="0" w:tplc="C60AE6AC">
      <w:start w:val="1"/>
      <w:numFmt w:val="decimal"/>
      <w:lvlText w:val="%1."/>
      <w:lvlJc w:val="left"/>
      <w:pPr>
        <w:ind w:left="1820" w:hanging="360"/>
      </w:pPr>
    </w:lvl>
    <w:lvl w:ilvl="1" w:tplc="10C82FF2">
      <w:start w:val="1"/>
      <w:numFmt w:val="decimal"/>
      <w:lvlText w:val="%2."/>
      <w:lvlJc w:val="left"/>
      <w:pPr>
        <w:ind w:left="1820" w:hanging="360"/>
      </w:pPr>
    </w:lvl>
    <w:lvl w:ilvl="2" w:tplc="B9E61B2C">
      <w:start w:val="1"/>
      <w:numFmt w:val="decimal"/>
      <w:lvlText w:val="%3."/>
      <w:lvlJc w:val="left"/>
      <w:pPr>
        <w:ind w:left="1820" w:hanging="360"/>
      </w:pPr>
    </w:lvl>
    <w:lvl w:ilvl="3" w:tplc="A68CE2AC">
      <w:start w:val="1"/>
      <w:numFmt w:val="decimal"/>
      <w:lvlText w:val="%4."/>
      <w:lvlJc w:val="left"/>
      <w:pPr>
        <w:ind w:left="1820" w:hanging="360"/>
      </w:pPr>
    </w:lvl>
    <w:lvl w:ilvl="4" w:tplc="8E980914">
      <w:start w:val="1"/>
      <w:numFmt w:val="decimal"/>
      <w:lvlText w:val="%5."/>
      <w:lvlJc w:val="left"/>
      <w:pPr>
        <w:ind w:left="1820" w:hanging="360"/>
      </w:pPr>
    </w:lvl>
    <w:lvl w:ilvl="5" w:tplc="80269282">
      <w:start w:val="1"/>
      <w:numFmt w:val="decimal"/>
      <w:lvlText w:val="%6."/>
      <w:lvlJc w:val="left"/>
      <w:pPr>
        <w:ind w:left="1820" w:hanging="360"/>
      </w:pPr>
    </w:lvl>
    <w:lvl w:ilvl="6" w:tplc="0B564EDA">
      <w:start w:val="1"/>
      <w:numFmt w:val="decimal"/>
      <w:lvlText w:val="%7."/>
      <w:lvlJc w:val="left"/>
      <w:pPr>
        <w:ind w:left="1820" w:hanging="360"/>
      </w:pPr>
    </w:lvl>
    <w:lvl w:ilvl="7" w:tplc="7802854A">
      <w:start w:val="1"/>
      <w:numFmt w:val="decimal"/>
      <w:lvlText w:val="%8."/>
      <w:lvlJc w:val="left"/>
      <w:pPr>
        <w:ind w:left="1820" w:hanging="360"/>
      </w:pPr>
    </w:lvl>
    <w:lvl w:ilvl="8" w:tplc="E4D8BF4E">
      <w:start w:val="1"/>
      <w:numFmt w:val="decimal"/>
      <w:lvlText w:val="%9."/>
      <w:lvlJc w:val="left"/>
      <w:pPr>
        <w:ind w:left="1820" w:hanging="360"/>
      </w:pPr>
    </w:lvl>
  </w:abstractNum>
  <w:abstractNum w:abstractNumId="45" w15:restartNumberingAfterBreak="0">
    <w:nsid w:val="6D6F0266"/>
    <w:multiLevelType w:val="hybridMultilevel"/>
    <w:tmpl w:val="432417C6"/>
    <w:lvl w:ilvl="0" w:tplc="AF84FF12">
      <w:start w:val="27"/>
      <w:numFmt w:val="bullet"/>
      <w:lvlText w:val="-"/>
      <w:lvlJc w:val="left"/>
      <w:pPr>
        <w:ind w:left="1440" w:hanging="360"/>
      </w:pPr>
      <w:rPr>
        <w:rFonts w:ascii="Arial" w:eastAsia="Times New Roman" w:hAnsi="Arial" w:cs="Aria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6" w15:restartNumberingAfterBreak="0">
    <w:nsid w:val="6E8770E0"/>
    <w:multiLevelType w:val="hybridMultilevel"/>
    <w:tmpl w:val="19E02FA0"/>
    <w:lvl w:ilvl="0" w:tplc="9822CE26">
      <w:start w:val="1"/>
      <w:numFmt w:val="decimal"/>
      <w:lvlText w:val="%1."/>
      <w:lvlJc w:val="left"/>
      <w:pPr>
        <w:ind w:left="1820" w:hanging="360"/>
      </w:pPr>
    </w:lvl>
    <w:lvl w:ilvl="1" w:tplc="319694BA">
      <w:start w:val="1"/>
      <w:numFmt w:val="decimal"/>
      <w:lvlText w:val="%2."/>
      <w:lvlJc w:val="left"/>
      <w:pPr>
        <w:ind w:left="1820" w:hanging="360"/>
      </w:pPr>
    </w:lvl>
    <w:lvl w:ilvl="2" w:tplc="0BE81136">
      <w:start w:val="1"/>
      <w:numFmt w:val="decimal"/>
      <w:lvlText w:val="%3."/>
      <w:lvlJc w:val="left"/>
      <w:pPr>
        <w:ind w:left="1820" w:hanging="360"/>
      </w:pPr>
    </w:lvl>
    <w:lvl w:ilvl="3" w:tplc="CB68120E">
      <w:start w:val="1"/>
      <w:numFmt w:val="decimal"/>
      <w:lvlText w:val="%4."/>
      <w:lvlJc w:val="left"/>
      <w:pPr>
        <w:ind w:left="1820" w:hanging="360"/>
      </w:pPr>
    </w:lvl>
    <w:lvl w:ilvl="4" w:tplc="F55ED7F0">
      <w:start w:val="1"/>
      <w:numFmt w:val="decimal"/>
      <w:lvlText w:val="%5."/>
      <w:lvlJc w:val="left"/>
      <w:pPr>
        <w:ind w:left="1820" w:hanging="360"/>
      </w:pPr>
    </w:lvl>
    <w:lvl w:ilvl="5" w:tplc="B7BE75D8">
      <w:start w:val="1"/>
      <w:numFmt w:val="decimal"/>
      <w:lvlText w:val="%6."/>
      <w:lvlJc w:val="left"/>
      <w:pPr>
        <w:ind w:left="1820" w:hanging="360"/>
      </w:pPr>
    </w:lvl>
    <w:lvl w:ilvl="6" w:tplc="6AC46BAA">
      <w:start w:val="1"/>
      <w:numFmt w:val="decimal"/>
      <w:lvlText w:val="%7."/>
      <w:lvlJc w:val="left"/>
      <w:pPr>
        <w:ind w:left="1820" w:hanging="360"/>
      </w:pPr>
    </w:lvl>
    <w:lvl w:ilvl="7" w:tplc="E41A346C">
      <w:start w:val="1"/>
      <w:numFmt w:val="decimal"/>
      <w:lvlText w:val="%8."/>
      <w:lvlJc w:val="left"/>
      <w:pPr>
        <w:ind w:left="1820" w:hanging="360"/>
      </w:pPr>
    </w:lvl>
    <w:lvl w:ilvl="8" w:tplc="8AD0D190">
      <w:start w:val="1"/>
      <w:numFmt w:val="decimal"/>
      <w:lvlText w:val="%9."/>
      <w:lvlJc w:val="left"/>
      <w:pPr>
        <w:ind w:left="1820" w:hanging="360"/>
      </w:pPr>
    </w:lvl>
  </w:abstractNum>
  <w:abstractNum w:abstractNumId="47" w15:restartNumberingAfterBreak="0">
    <w:nsid w:val="73A66F26"/>
    <w:multiLevelType w:val="hybridMultilevel"/>
    <w:tmpl w:val="9A92826A"/>
    <w:lvl w:ilvl="0" w:tplc="A3E2A422">
      <w:start w:val="1"/>
      <w:numFmt w:val="decimal"/>
      <w:lvlText w:val="%1."/>
      <w:lvlJc w:val="left"/>
      <w:pPr>
        <w:ind w:left="1820" w:hanging="360"/>
      </w:pPr>
    </w:lvl>
    <w:lvl w:ilvl="1" w:tplc="18C6A47A">
      <w:start w:val="1"/>
      <w:numFmt w:val="decimal"/>
      <w:lvlText w:val="%2."/>
      <w:lvlJc w:val="left"/>
      <w:pPr>
        <w:ind w:left="1820" w:hanging="360"/>
      </w:pPr>
    </w:lvl>
    <w:lvl w:ilvl="2" w:tplc="5808A55E">
      <w:start w:val="1"/>
      <w:numFmt w:val="decimal"/>
      <w:lvlText w:val="%3."/>
      <w:lvlJc w:val="left"/>
      <w:pPr>
        <w:ind w:left="1820" w:hanging="360"/>
      </w:pPr>
    </w:lvl>
    <w:lvl w:ilvl="3" w:tplc="B6964F08">
      <w:start w:val="1"/>
      <w:numFmt w:val="decimal"/>
      <w:lvlText w:val="%4."/>
      <w:lvlJc w:val="left"/>
      <w:pPr>
        <w:ind w:left="1820" w:hanging="360"/>
      </w:pPr>
    </w:lvl>
    <w:lvl w:ilvl="4" w:tplc="75665F32">
      <w:start w:val="1"/>
      <w:numFmt w:val="decimal"/>
      <w:lvlText w:val="%5."/>
      <w:lvlJc w:val="left"/>
      <w:pPr>
        <w:ind w:left="1820" w:hanging="360"/>
      </w:pPr>
    </w:lvl>
    <w:lvl w:ilvl="5" w:tplc="9808107A">
      <w:start w:val="1"/>
      <w:numFmt w:val="decimal"/>
      <w:lvlText w:val="%6."/>
      <w:lvlJc w:val="left"/>
      <w:pPr>
        <w:ind w:left="1820" w:hanging="360"/>
      </w:pPr>
    </w:lvl>
    <w:lvl w:ilvl="6" w:tplc="659C9B64">
      <w:start w:val="1"/>
      <w:numFmt w:val="decimal"/>
      <w:lvlText w:val="%7."/>
      <w:lvlJc w:val="left"/>
      <w:pPr>
        <w:ind w:left="1820" w:hanging="360"/>
      </w:pPr>
    </w:lvl>
    <w:lvl w:ilvl="7" w:tplc="D6040AC4">
      <w:start w:val="1"/>
      <w:numFmt w:val="decimal"/>
      <w:lvlText w:val="%8."/>
      <w:lvlJc w:val="left"/>
      <w:pPr>
        <w:ind w:left="1820" w:hanging="360"/>
      </w:pPr>
    </w:lvl>
    <w:lvl w:ilvl="8" w:tplc="4FD8708C">
      <w:start w:val="1"/>
      <w:numFmt w:val="decimal"/>
      <w:lvlText w:val="%9."/>
      <w:lvlJc w:val="left"/>
      <w:pPr>
        <w:ind w:left="1820" w:hanging="360"/>
      </w:pPr>
    </w:lvl>
  </w:abstractNum>
  <w:abstractNum w:abstractNumId="48" w15:restartNumberingAfterBreak="0">
    <w:nsid w:val="75644652"/>
    <w:multiLevelType w:val="hybridMultilevel"/>
    <w:tmpl w:val="3F2CE14A"/>
    <w:lvl w:ilvl="0" w:tplc="3FCE40AA">
      <w:start w:val="16"/>
      <w:numFmt w:val="bullet"/>
      <w:lvlText w:val="-"/>
      <w:lvlJc w:val="left"/>
      <w:pPr>
        <w:ind w:left="720" w:hanging="360"/>
      </w:pPr>
      <w:rPr>
        <w:rFonts w:ascii="Arial" w:eastAsiaTheme="minorHAnsi" w:hAnsi="Arial" w:cs="Arial" w:hint="default"/>
      </w:rPr>
    </w:lvl>
    <w:lvl w:ilvl="1" w:tplc="AF84FF12">
      <w:start w:val="27"/>
      <w:numFmt w:val="bullet"/>
      <w:lvlText w:val="-"/>
      <w:lvlJc w:val="left"/>
      <w:pPr>
        <w:ind w:left="1440" w:hanging="360"/>
      </w:pPr>
      <w:rPr>
        <w:rFonts w:ascii="Arial" w:eastAsia="Times New Roman"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9" w15:restartNumberingAfterBreak="0">
    <w:nsid w:val="789841C5"/>
    <w:multiLevelType w:val="multilevel"/>
    <w:tmpl w:val="E2F430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9C85207"/>
    <w:multiLevelType w:val="hybridMultilevel"/>
    <w:tmpl w:val="1BD2C2F8"/>
    <w:lvl w:ilvl="0" w:tplc="04070001">
      <w:start w:val="1"/>
      <w:numFmt w:val="bullet"/>
      <w:lvlText w:val=""/>
      <w:lvlJc w:val="left"/>
      <w:pPr>
        <w:ind w:left="1497" w:hanging="360"/>
      </w:pPr>
      <w:rPr>
        <w:rFonts w:ascii="Symbol" w:hAnsi="Symbol" w:hint="default"/>
      </w:rPr>
    </w:lvl>
    <w:lvl w:ilvl="1" w:tplc="04070003" w:tentative="1">
      <w:start w:val="1"/>
      <w:numFmt w:val="bullet"/>
      <w:lvlText w:val="o"/>
      <w:lvlJc w:val="left"/>
      <w:pPr>
        <w:ind w:left="2217" w:hanging="360"/>
      </w:pPr>
      <w:rPr>
        <w:rFonts w:ascii="Courier New" w:hAnsi="Courier New" w:cs="Courier New" w:hint="default"/>
      </w:rPr>
    </w:lvl>
    <w:lvl w:ilvl="2" w:tplc="04070005" w:tentative="1">
      <w:start w:val="1"/>
      <w:numFmt w:val="bullet"/>
      <w:lvlText w:val=""/>
      <w:lvlJc w:val="left"/>
      <w:pPr>
        <w:ind w:left="2937" w:hanging="360"/>
      </w:pPr>
      <w:rPr>
        <w:rFonts w:ascii="Wingdings" w:hAnsi="Wingdings" w:hint="default"/>
      </w:rPr>
    </w:lvl>
    <w:lvl w:ilvl="3" w:tplc="04070001" w:tentative="1">
      <w:start w:val="1"/>
      <w:numFmt w:val="bullet"/>
      <w:lvlText w:val=""/>
      <w:lvlJc w:val="left"/>
      <w:pPr>
        <w:ind w:left="3657" w:hanging="360"/>
      </w:pPr>
      <w:rPr>
        <w:rFonts w:ascii="Symbol" w:hAnsi="Symbol" w:hint="default"/>
      </w:rPr>
    </w:lvl>
    <w:lvl w:ilvl="4" w:tplc="04070003" w:tentative="1">
      <w:start w:val="1"/>
      <w:numFmt w:val="bullet"/>
      <w:lvlText w:val="o"/>
      <w:lvlJc w:val="left"/>
      <w:pPr>
        <w:ind w:left="4377" w:hanging="360"/>
      </w:pPr>
      <w:rPr>
        <w:rFonts w:ascii="Courier New" w:hAnsi="Courier New" w:cs="Courier New" w:hint="default"/>
      </w:rPr>
    </w:lvl>
    <w:lvl w:ilvl="5" w:tplc="04070005" w:tentative="1">
      <w:start w:val="1"/>
      <w:numFmt w:val="bullet"/>
      <w:lvlText w:val=""/>
      <w:lvlJc w:val="left"/>
      <w:pPr>
        <w:ind w:left="5097" w:hanging="360"/>
      </w:pPr>
      <w:rPr>
        <w:rFonts w:ascii="Wingdings" w:hAnsi="Wingdings" w:hint="default"/>
      </w:rPr>
    </w:lvl>
    <w:lvl w:ilvl="6" w:tplc="04070001" w:tentative="1">
      <w:start w:val="1"/>
      <w:numFmt w:val="bullet"/>
      <w:lvlText w:val=""/>
      <w:lvlJc w:val="left"/>
      <w:pPr>
        <w:ind w:left="5817" w:hanging="360"/>
      </w:pPr>
      <w:rPr>
        <w:rFonts w:ascii="Symbol" w:hAnsi="Symbol" w:hint="default"/>
      </w:rPr>
    </w:lvl>
    <w:lvl w:ilvl="7" w:tplc="04070003" w:tentative="1">
      <w:start w:val="1"/>
      <w:numFmt w:val="bullet"/>
      <w:lvlText w:val="o"/>
      <w:lvlJc w:val="left"/>
      <w:pPr>
        <w:ind w:left="6537" w:hanging="360"/>
      </w:pPr>
      <w:rPr>
        <w:rFonts w:ascii="Courier New" w:hAnsi="Courier New" w:cs="Courier New" w:hint="default"/>
      </w:rPr>
    </w:lvl>
    <w:lvl w:ilvl="8" w:tplc="04070005" w:tentative="1">
      <w:start w:val="1"/>
      <w:numFmt w:val="bullet"/>
      <w:lvlText w:val=""/>
      <w:lvlJc w:val="left"/>
      <w:pPr>
        <w:ind w:left="7257" w:hanging="360"/>
      </w:pPr>
      <w:rPr>
        <w:rFonts w:ascii="Wingdings" w:hAnsi="Wingdings" w:hint="default"/>
      </w:rPr>
    </w:lvl>
  </w:abstractNum>
  <w:num w:numId="1" w16cid:durableId="3556344">
    <w:abstractNumId w:val="12"/>
  </w:num>
  <w:num w:numId="2" w16cid:durableId="1661344950">
    <w:abstractNumId w:val="13"/>
  </w:num>
  <w:num w:numId="3" w16cid:durableId="165679403">
    <w:abstractNumId w:val="0"/>
  </w:num>
  <w:num w:numId="4" w16cid:durableId="1387872547">
    <w:abstractNumId w:val="2"/>
  </w:num>
  <w:num w:numId="5" w16cid:durableId="272320540">
    <w:abstractNumId w:val="1"/>
  </w:num>
  <w:num w:numId="6" w16cid:durableId="2038387734">
    <w:abstractNumId w:val="48"/>
  </w:num>
  <w:num w:numId="7" w16cid:durableId="1609117461">
    <w:abstractNumId w:val="26"/>
  </w:num>
  <w:num w:numId="8" w16cid:durableId="1286498088">
    <w:abstractNumId w:val="31"/>
  </w:num>
  <w:num w:numId="9" w16cid:durableId="1904026343">
    <w:abstractNumId w:val="42"/>
  </w:num>
  <w:num w:numId="10" w16cid:durableId="1705254349">
    <w:abstractNumId w:val="28"/>
  </w:num>
  <w:num w:numId="11" w16cid:durableId="1218323907">
    <w:abstractNumId w:val="41"/>
  </w:num>
  <w:num w:numId="12" w16cid:durableId="521430916">
    <w:abstractNumId w:val="49"/>
  </w:num>
  <w:num w:numId="13" w16cid:durableId="1525247064">
    <w:abstractNumId w:val="29"/>
  </w:num>
  <w:num w:numId="14" w16cid:durableId="1284192822">
    <w:abstractNumId w:val="6"/>
  </w:num>
  <w:num w:numId="15" w16cid:durableId="815874233">
    <w:abstractNumId w:val="9"/>
  </w:num>
  <w:num w:numId="16" w16cid:durableId="2071465397">
    <w:abstractNumId w:val="10"/>
  </w:num>
  <w:num w:numId="17" w16cid:durableId="910778170">
    <w:abstractNumId w:val="18"/>
  </w:num>
  <w:num w:numId="18" w16cid:durableId="1357929540">
    <w:abstractNumId w:val="22"/>
  </w:num>
  <w:num w:numId="19" w16cid:durableId="1818912783">
    <w:abstractNumId w:val="5"/>
  </w:num>
  <w:num w:numId="20" w16cid:durableId="295570900">
    <w:abstractNumId w:val="35"/>
  </w:num>
  <w:num w:numId="21" w16cid:durableId="280035930">
    <w:abstractNumId w:val="47"/>
  </w:num>
  <w:num w:numId="22" w16cid:durableId="697051257">
    <w:abstractNumId w:val="16"/>
  </w:num>
  <w:num w:numId="23" w16cid:durableId="1288316931">
    <w:abstractNumId w:val="24"/>
  </w:num>
  <w:num w:numId="24" w16cid:durableId="1118993109">
    <w:abstractNumId w:val="36"/>
  </w:num>
  <w:num w:numId="25" w16cid:durableId="1104575430">
    <w:abstractNumId w:val="44"/>
  </w:num>
  <w:num w:numId="26" w16cid:durableId="876896227">
    <w:abstractNumId w:val="40"/>
  </w:num>
  <w:num w:numId="27" w16cid:durableId="1000963599">
    <w:abstractNumId w:val="43"/>
  </w:num>
  <w:num w:numId="28" w16cid:durableId="1484546093">
    <w:abstractNumId w:val="14"/>
  </w:num>
  <w:num w:numId="29" w16cid:durableId="1144347795">
    <w:abstractNumId w:val="19"/>
  </w:num>
  <w:num w:numId="30" w16cid:durableId="1644919324">
    <w:abstractNumId w:val="20"/>
  </w:num>
  <w:num w:numId="31" w16cid:durableId="742530821">
    <w:abstractNumId w:val="37"/>
  </w:num>
  <w:num w:numId="32" w16cid:durableId="1686246956">
    <w:abstractNumId w:val="33"/>
  </w:num>
  <w:num w:numId="33" w16cid:durableId="2114740638">
    <w:abstractNumId w:val="8"/>
  </w:num>
  <w:num w:numId="34" w16cid:durableId="1228030741">
    <w:abstractNumId w:val="17"/>
  </w:num>
  <w:num w:numId="35" w16cid:durableId="34816586">
    <w:abstractNumId w:val="32"/>
  </w:num>
  <w:num w:numId="36" w16cid:durableId="62797336">
    <w:abstractNumId w:val="46"/>
  </w:num>
  <w:num w:numId="37" w16cid:durableId="689768753">
    <w:abstractNumId w:val="11"/>
  </w:num>
  <w:num w:numId="38" w16cid:durableId="1822884323">
    <w:abstractNumId w:val="39"/>
  </w:num>
  <w:num w:numId="39" w16cid:durableId="787313801">
    <w:abstractNumId w:val="4"/>
  </w:num>
  <w:num w:numId="40" w16cid:durableId="753012867">
    <w:abstractNumId w:val="23"/>
  </w:num>
  <w:num w:numId="41" w16cid:durableId="1635866544">
    <w:abstractNumId w:val="15"/>
  </w:num>
  <w:num w:numId="42" w16cid:durableId="326903483">
    <w:abstractNumId w:val="25"/>
  </w:num>
  <w:num w:numId="43" w16cid:durableId="1880169087">
    <w:abstractNumId w:val="21"/>
  </w:num>
  <w:num w:numId="44" w16cid:durableId="1765608154">
    <w:abstractNumId w:val="27"/>
  </w:num>
  <w:num w:numId="45" w16cid:durableId="1583374273">
    <w:abstractNumId w:val="30"/>
  </w:num>
  <w:num w:numId="46" w16cid:durableId="304895353">
    <w:abstractNumId w:val="38"/>
  </w:num>
  <w:num w:numId="47" w16cid:durableId="2073652832">
    <w:abstractNumId w:val="12"/>
  </w:num>
  <w:num w:numId="48" w16cid:durableId="2073388568">
    <w:abstractNumId w:val="12"/>
  </w:num>
  <w:num w:numId="49" w16cid:durableId="1011880543">
    <w:abstractNumId w:val="12"/>
  </w:num>
  <w:num w:numId="50" w16cid:durableId="1467547848">
    <w:abstractNumId w:val="12"/>
  </w:num>
  <w:num w:numId="51" w16cid:durableId="1902793140">
    <w:abstractNumId w:val="12"/>
  </w:num>
  <w:num w:numId="52" w16cid:durableId="521018992">
    <w:abstractNumId w:val="12"/>
  </w:num>
  <w:num w:numId="53" w16cid:durableId="1160734345">
    <w:abstractNumId w:val="34"/>
  </w:num>
  <w:num w:numId="54" w16cid:durableId="1949851092">
    <w:abstractNumId w:val="12"/>
  </w:num>
  <w:num w:numId="55" w16cid:durableId="1855069257">
    <w:abstractNumId w:val="12"/>
  </w:num>
  <w:num w:numId="56" w16cid:durableId="1105005192">
    <w:abstractNumId w:val="12"/>
  </w:num>
  <w:num w:numId="57" w16cid:durableId="1461656389">
    <w:abstractNumId w:val="45"/>
  </w:num>
  <w:num w:numId="58" w16cid:durableId="1537697935">
    <w:abstractNumId w:val="7"/>
  </w:num>
  <w:num w:numId="59" w16cid:durableId="687485197">
    <w:abstractNumId w:val="50"/>
  </w:num>
  <w:num w:numId="60" w16cid:durableId="1793935730">
    <w:abstractNumId w:val="3"/>
  </w:num>
  <w:num w:numId="61" w16cid:durableId="1149982579">
    <w:abstractNumId w:val="48"/>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de-DE" w:vendorID="64" w:dllVersion="0" w:nlCheck="1" w:checkStyle="0"/>
  <w:proofState w:spelling="clean"/>
  <w:documentProtection w:edit="readOnly" w:enforcement="1" w:cryptProviderType="rsaAES" w:cryptAlgorithmClass="hash" w:cryptAlgorithmType="typeAny" w:cryptAlgorithmSid="14" w:cryptSpinCount="100000" w:hash="nBRMzVM30ENysHhI3bfYPrWG5hYFNPjKTWQMoI91s0ekhRDxDU0HQgLQtPrI5FF1qH751OoPIrGwYpuXi0QnTA==" w:salt="FUE1mJtwLjU9ydM3e1v96w=="/>
  <w:defaultTabStop w:val="708"/>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1CCD"/>
    <w:rsid w:val="00000736"/>
    <w:rsid w:val="00001A74"/>
    <w:rsid w:val="00003119"/>
    <w:rsid w:val="00003146"/>
    <w:rsid w:val="00003694"/>
    <w:rsid w:val="00005F1A"/>
    <w:rsid w:val="0000677C"/>
    <w:rsid w:val="00006BF4"/>
    <w:rsid w:val="0001055E"/>
    <w:rsid w:val="0001206C"/>
    <w:rsid w:val="00012BFA"/>
    <w:rsid w:val="00012D71"/>
    <w:rsid w:val="00015393"/>
    <w:rsid w:val="00015485"/>
    <w:rsid w:val="0001620D"/>
    <w:rsid w:val="000169DB"/>
    <w:rsid w:val="000178A3"/>
    <w:rsid w:val="000214D8"/>
    <w:rsid w:val="000228A9"/>
    <w:rsid w:val="0002672F"/>
    <w:rsid w:val="00031331"/>
    <w:rsid w:val="000335E9"/>
    <w:rsid w:val="00033A7C"/>
    <w:rsid w:val="00033BB8"/>
    <w:rsid w:val="00034415"/>
    <w:rsid w:val="0003651A"/>
    <w:rsid w:val="00036943"/>
    <w:rsid w:val="00036989"/>
    <w:rsid w:val="000377CC"/>
    <w:rsid w:val="00037A08"/>
    <w:rsid w:val="00040790"/>
    <w:rsid w:val="00040B30"/>
    <w:rsid w:val="00040C62"/>
    <w:rsid w:val="00042509"/>
    <w:rsid w:val="0004348C"/>
    <w:rsid w:val="000448E7"/>
    <w:rsid w:val="00044C72"/>
    <w:rsid w:val="00044CE0"/>
    <w:rsid w:val="00044E98"/>
    <w:rsid w:val="000460A3"/>
    <w:rsid w:val="000463F3"/>
    <w:rsid w:val="0004763D"/>
    <w:rsid w:val="00047D45"/>
    <w:rsid w:val="00052234"/>
    <w:rsid w:val="000536BF"/>
    <w:rsid w:val="000557B2"/>
    <w:rsid w:val="00056457"/>
    <w:rsid w:val="0005784A"/>
    <w:rsid w:val="0006147D"/>
    <w:rsid w:val="00063289"/>
    <w:rsid w:val="000644FA"/>
    <w:rsid w:val="00064CBD"/>
    <w:rsid w:val="000707C4"/>
    <w:rsid w:val="000724A8"/>
    <w:rsid w:val="00073F73"/>
    <w:rsid w:val="00073FBF"/>
    <w:rsid w:val="0008232D"/>
    <w:rsid w:val="00084F76"/>
    <w:rsid w:val="0008534A"/>
    <w:rsid w:val="00085FFD"/>
    <w:rsid w:val="000905DF"/>
    <w:rsid w:val="00092789"/>
    <w:rsid w:val="00092791"/>
    <w:rsid w:val="0009332F"/>
    <w:rsid w:val="00097CBF"/>
    <w:rsid w:val="000A0441"/>
    <w:rsid w:val="000A1CCA"/>
    <w:rsid w:val="000A4A24"/>
    <w:rsid w:val="000A6169"/>
    <w:rsid w:val="000A768D"/>
    <w:rsid w:val="000B1A60"/>
    <w:rsid w:val="000B4C2D"/>
    <w:rsid w:val="000B4EC9"/>
    <w:rsid w:val="000B577E"/>
    <w:rsid w:val="000B5F15"/>
    <w:rsid w:val="000B6409"/>
    <w:rsid w:val="000B703E"/>
    <w:rsid w:val="000B74EE"/>
    <w:rsid w:val="000C0811"/>
    <w:rsid w:val="000C0C5F"/>
    <w:rsid w:val="000C1421"/>
    <w:rsid w:val="000C2F4E"/>
    <w:rsid w:val="000C5AD8"/>
    <w:rsid w:val="000C6084"/>
    <w:rsid w:val="000C696E"/>
    <w:rsid w:val="000C6B67"/>
    <w:rsid w:val="000C6CAC"/>
    <w:rsid w:val="000C6F7A"/>
    <w:rsid w:val="000C7991"/>
    <w:rsid w:val="000C7C49"/>
    <w:rsid w:val="000D00C0"/>
    <w:rsid w:val="000D096D"/>
    <w:rsid w:val="000D146C"/>
    <w:rsid w:val="000D2E5B"/>
    <w:rsid w:val="000D3BCE"/>
    <w:rsid w:val="000D47B5"/>
    <w:rsid w:val="000D65D0"/>
    <w:rsid w:val="000D73AC"/>
    <w:rsid w:val="000D7CC6"/>
    <w:rsid w:val="000E1A83"/>
    <w:rsid w:val="000E5B10"/>
    <w:rsid w:val="000E5F4B"/>
    <w:rsid w:val="000F1655"/>
    <w:rsid w:val="000F1F36"/>
    <w:rsid w:val="000F3125"/>
    <w:rsid w:val="000F4356"/>
    <w:rsid w:val="000F6DBB"/>
    <w:rsid w:val="000F6E12"/>
    <w:rsid w:val="000F76B9"/>
    <w:rsid w:val="0010302C"/>
    <w:rsid w:val="001043FA"/>
    <w:rsid w:val="00104AAD"/>
    <w:rsid w:val="00105785"/>
    <w:rsid w:val="00105B41"/>
    <w:rsid w:val="00107FBE"/>
    <w:rsid w:val="00110855"/>
    <w:rsid w:val="00111372"/>
    <w:rsid w:val="001140B2"/>
    <w:rsid w:val="001144D2"/>
    <w:rsid w:val="00114521"/>
    <w:rsid w:val="001146E2"/>
    <w:rsid w:val="001224C2"/>
    <w:rsid w:val="0012528A"/>
    <w:rsid w:val="0012549F"/>
    <w:rsid w:val="00131438"/>
    <w:rsid w:val="00132675"/>
    <w:rsid w:val="0013432A"/>
    <w:rsid w:val="00136995"/>
    <w:rsid w:val="0013746C"/>
    <w:rsid w:val="00137515"/>
    <w:rsid w:val="00137517"/>
    <w:rsid w:val="00140C41"/>
    <w:rsid w:val="00140E6E"/>
    <w:rsid w:val="001429F8"/>
    <w:rsid w:val="001430E5"/>
    <w:rsid w:val="001431AB"/>
    <w:rsid w:val="00143426"/>
    <w:rsid w:val="00144250"/>
    <w:rsid w:val="00144469"/>
    <w:rsid w:val="001445C7"/>
    <w:rsid w:val="00145871"/>
    <w:rsid w:val="00145A57"/>
    <w:rsid w:val="00145EDB"/>
    <w:rsid w:val="00145F2E"/>
    <w:rsid w:val="001479FF"/>
    <w:rsid w:val="001520F2"/>
    <w:rsid w:val="00152542"/>
    <w:rsid w:val="00153089"/>
    <w:rsid w:val="001533EC"/>
    <w:rsid w:val="001536AC"/>
    <w:rsid w:val="00153DAA"/>
    <w:rsid w:val="0015457C"/>
    <w:rsid w:val="001559E2"/>
    <w:rsid w:val="00157D83"/>
    <w:rsid w:val="00157F0A"/>
    <w:rsid w:val="00161C18"/>
    <w:rsid w:val="00161D13"/>
    <w:rsid w:val="00161EA2"/>
    <w:rsid w:val="001631CE"/>
    <w:rsid w:val="0016347C"/>
    <w:rsid w:val="001705FA"/>
    <w:rsid w:val="0017506E"/>
    <w:rsid w:val="001755D8"/>
    <w:rsid w:val="001766AA"/>
    <w:rsid w:val="001808F7"/>
    <w:rsid w:val="00180B8B"/>
    <w:rsid w:val="001826C0"/>
    <w:rsid w:val="0018418D"/>
    <w:rsid w:val="00186A46"/>
    <w:rsid w:val="00190FED"/>
    <w:rsid w:val="001914D3"/>
    <w:rsid w:val="00192A0B"/>
    <w:rsid w:val="00192ABD"/>
    <w:rsid w:val="0019439C"/>
    <w:rsid w:val="00194857"/>
    <w:rsid w:val="00195F2C"/>
    <w:rsid w:val="00196B86"/>
    <w:rsid w:val="00197BA6"/>
    <w:rsid w:val="001A5528"/>
    <w:rsid w:val="001A7A96"/>
    <w:rsid w:val="001B0F06"/>
    <w:rsid w:val="001B1723"/>
    <w:rsid w:val="001B2135"/>
    <w:rsid w:val="001B2398"/>
    <w:rsid w:val="001B26FA"/>
    <w:rsid w:val="001B2C47"/>
    <w:rsid w:val="001B3514"/>
    <w:rsid w:val="001B37EF"/>
    <w:rsid w:val="001B4160"/>
    <w:rsid w:val="001B5488"/>
    <w:rsid w:val="001B55D1"/>
    <w:rsid w:val="001B5A8B"/>
    <w:rsid w:val="001B5BE0"/>
    <w:rsid w:val="001B6306"/>
    <w:rsid w:val="001B6570"/>
    <w:rsid w:val="001B77F9"/>
    <w:rsid w:val="001C0008"/>
    <w:rsid w:val="001C03BF"/>
    <w:rsid w:val="001C0654"/>
    <w:rsid w:val="001C0EA1"/>
    <w:rsid w:val="001C31C9"/>
    <w:rsid w:val="001C3346"/>
    <w:rsid w:val="001C5364"/>
    <w:rsid w:val="001C62FE"/>
    <w:rsid w:val="001C65F2"/>
    <w:rsid w:val="001C680D"/>
    <w:rsid w:val="001D0015"/>
    <w:rsid w:val="001D1725"/>
    <w:rsid w:val="001D3FA0"/>
    <w:rsid w:val="001D5513"/>
    <w:rsid w:val="001D7520"/>
    <w:rsid w:val="001E0FC3"/>
    <w:rsid w:val="001E3223"/>
    <w:rsid w:val="001E3A94"/>
    <w:rsid w:val="001E3DA1"/>
    <w:rsid w:val="001E5E41"/>
    <w:rsid w:val="001E72BB"/>
    <w:rsid w:val="001E75B1"/>
    <w:rsid w:val="001E7E1B"/>
    <w:rsid w:val="001F0B99"/>
    <w:rsid w:val="001F22A5"/>
    <w:rsid w:val="001F358F"/>
    <w:rsid w:val="001F3EB9"/>
    <w:rsid w:val="001F4160"/>
    <w:rsid w:val="001F47B3"/>
    <w:rsid w:val="001F4E04"/>
    <w:rsid w:val="001F76DF"/>
    <w:rsid w:val="001F7AF3"/>
    <w:rsid w:val="00201BA8"/>
    <w:rsid w:val="002022DA"/>
    <w:rsid w:val="0020312A"/>
    <w:rsid w:val="00203EBB"/>
    <w:rsid w:val="002041E0"/>
    <w:rsid w:val="002043AC"/>
    <w:rsid w:val="0020543C"/>
    <w:rsid w:val="00205D62"/>
    <w:rsid w:val="0020636C"/>
    <w:rsid w:val="00206E9B"/>
    <w:rsid w:val="002072A2"/>
    <w:rsid w:val="002077B5"/>
    <w:rsid w:val="002104C2"/>
    <w:rsid w:val="00210733"/>
    <w:rsid w:val="00211690"/>
    <w:rsid w:val="002124C2"/>
    <w:rsid w:val="00214947"/>
    <w:rsid w:val="00215B47"/>
    <w:rsid w:val="00221420"/>
    <w:rsid w:val="00221F5D"/>
    <w:rsid w:val="002224BF"/>
    <w:rsid w:val="00223940"/>
    <w:rsid w:val="0023034D"/>
    <w:rsid w:val="00231297"/>
    <w:rsid w:val="00231776"/>
    <w:rsid w:val="002343AD"/>
    <w:rsid w:val="00236209"/>
    <w:rsid w:val="002364A8"/>
    <w:rsid w:val="00236922"/>
    <w:rsid w:val="00236FFD"/>
    <w:rsid w:val="00237CCA"/>
    <w:rsid w:val="00237F17"/>
    <w:rsid w:val="00240B59"/>
    <w:rsid w:val="00241286"/>
    <w:rsid w:val="002414EB"/>
    <w:rsid w:val="00243A3C"/>
    <w:rsid w:val="00244E45"/>
    <w:rsid w:val="0024688D"/>
    <w:rsid w:val="002473F2"/>
    <w:rsid w:val="00247550"/>
    <w:rsid w:val="00247D15"/>
    <w:rsid w:val="00247E1C"/>
    <w:rsid w:val="0025481C"/>
    <w:rsid w:val="00255D51"/>
    <w:rsid w:val="00261329"/>
    <w:rsid w:val="0026158F"/>
    <w:rsid w:val="00262213"/>
    <w:rsid w:val="00262B14"/>
    <w:rsid w:val="00262F38"/>
    <w:rsid w:val="00263219"/>
    <w:rsid w:val="00263B52"/>
    <w:rsid w:val="00264010"/>
    <w:rsid w:val="0026446A"/>
    <w:rsid w:val="002666DD"/>
    <w:rsid w:val="002676AA"/>
    <w:rsid w:val="0027063E"/>
    <w:rsid w:val="0027109D"/>
    <w:rsid w:val="002739D0"/>
    <w:rsid w:val="002769F8"/>
    <w:rsid w:val="00280839"/>
    <w:rsid w:val="002811B8"/>
    <w:rsid w:val="00281CCD"/>
    <w:rsid w:val="00282DA1"/>
    <w:rsid w:val="002832A9"/>
    <w:rsid w:val="00283BF5"/>
    <w:rsid w:val="00283D09"/>
    <w:rsid w:val="00284F95"/>
    <w:rsid w:val="0028528F"/>
    <w:rsid w:val="002869BB"/>
    <w:rsid w:val="002869EC"/>
    <w:rsid w:val="00290F27"/>
    <w:rsid w:val="0029177D"/>
    <w:rsid w:val="00293517"/>
    <w:rsid w:val="002937DA"/>
    <w:rsid w:val="00294578"/>
    <w:rsid w:val="00294851"/>
    <w:rsid w:val="002958B8"/>
    <w:rsid w:val="0029667B"/>
    <w:rsid w:val="00297D72"/>
    <w:rsid w:val="002A06AF"/>
    <w:rsid w:val="002A1128"/>
    <w:rsid w:val="002A13F2"/>
    <w:rsid w:val="002A1D4E"/>
    <w:rsid w:val="002A56F2"/>
    <w:rsid w:val="002A58CC"/>
    <w:rsid w:val="002A5B94"/>
    <w:rsid w:val="002A6546"/>
    <w:rsid w:val="002A7B98"/>
    <w:rsid w:val="002B1429"/>
    <w:rsid w:val="002B15C7"/>
    <w:rsid w:val="002B2EA4"/>
    <w:rsid w:val="002B322D"/>
    <w:rsid w:val="002B42D5"/>
    <w:rsid w:val="002B43B9"/>
    <w:rsid w:val="002B45C0"/>
    <w:rsid w:val="002B7966"/>
    <w:rsid w:val="002C0F96"/>
    <w:rsid w:val="002C1837"/>
    <w:rsid w:val="002C343E"/>
    <w:rsid w:val="002C345A"/>
    <w:rsid w:val="002C47A3"/>
    <w:rsid w:val="002C47DB"/>
    <w:rsid w:val="002C4F89"/>
    <w:rsid w:val="002C7DB5"/>
    <w:rsid w:val="002D0720"/>
    <w:rsid w:val="002D3A85"/>
    <w:rsid w:val="002E00B2"/>
    <w:rsid w:val="002E0D7A"/>
    <w:rsid w:val="002E13DF"/>
    <w:rsid w:val="002E21E0"/>
    <w:rsid w:val="002E3D4D"/>
    <w:rsid w:val="002E45C0"/>
    <w:rsid w:val="002E4CFF"/>
    <w:rsid w:val="002E5A76"/>
    <w:rsid w:val="002E5E27"/>
    <w:rsid w:val="002E61DF"/>
    <w:rsid w:val="002F020D"/>
    <w:rsid w:val="00300035"/>
    <w:rsid w:val="00300966"/>
    <w:rsid w:val="00304A5D"/>
    <w:rsid w:val="0030517D"/>
    <w:rsid w:val="00307901"/>
    <w:rsid w:val="00310E68"/>
    <w:rsid w:val="0031111A"/>
    <w:rsid w:val="00311742"/>
    <w:rsid w:val="003121F4"/>
    <w:rsid w:val="00312E61"/>
    <w:rsid w:val="0031390D"/>
    <w:rsid w:val="0031743B"/>
    <w:rsid w:val="00320827"/>
    <w:rsid w:val="00321172"/>
    <w:rsid w:val="00324D8D"/>
    <w:rsid w:val="00325569"/>
    <w:rsid w:val="00325B81"/>
    <w:rsid w:val="00326BBC"/>
    <w:rsid w:val="0032762E"/>
    <w:rsid w:val="003319A1"/>
    <w:rsid w:val="00336F47"/>
    <w:rsid w:val="003370FA"/>
    <w:rsid w:val="00337770"/>
    <w:rsid w:val="003379E5"/>
    <w:rsid w:val="0034108E"/>
    <w:rsid w:val="003440F0"/>
    <w:rsid w:val="003444FF"/>
    <w:rsid w:val="00344656"/>
    <w:rsid w:val="0034480B"/>
    <w:rsid w:val="00345DEE"/>
    <w:rsid w:val="00346055"/>
    <w:rsid w:val="00347E2D"/>
    <w:rsid w:val="00350520"/>
    <w:rsid w:val="00351366"/>
    <w:rsid w:val="00352366"/>
    <w:rsid w:val="00352B73"/>
    <w:rsid w:val="00356382"/>
    <w:rsid w:val="00356F8D"/>
    <w:rsid w:val="00357B2B"/>
    <w:rsid w:val="00363B35"/>
    <w:rsid w:val="00365E26"/>
    <w:rsid w:val="00366163"/>
    <w:rsid w:val="003668B7"/>
    <w:rsid w:val="00366C09"/>
    <w:rsid w:val="00366DED"/>
    <w:rsid w:val="00370D82"/>
    <w:rsid w:val="00371FE3"/>
    <w:rsid w:val="00372BEA"/>
    <w:rsid w:val="00373403"/>
    <w:rsid w:val="00373F65"/>
    <w:rsid w:val="00375767"/>
    <w:rsid w:val="00375BEA"/>
    <w:rsid w:val="00375DE6"/>
    <w:rsid w:val="00377152"/>
    <w:rsid w:val="003859D3"/>
    <w:rsid w:val="00386577"/>
    <w:rsid w:val="0038726F"/>
    <w:rsid w:val="00390BE4"/>
    <w:rsid w:val="00391EF8"/>
    <w:rsid w:val="00393BAA"/>
    <w:rsid w:val="00393E98"/>
    <w:rsid w:val="00396D87"/>
    <w:rsid w:val="003A0FB1"/>
    <w:rsid w:val="003A4FAD"/>
    <w:rsid w:val="003A5BD5"/>
    <w:rsid w:val="003A5E05"/>
    <w:rsid w:val="003A7776"/>
    <w:rsid w:val="003B2219"/>
    <w:rsid w:val="003B26AF"/>
    <w:rsid w:val="003B6944"/>
    <w:rsid w:val="003B7882"/>
    <w:rsid w:val="003C04F3"/>
    <w:rsid w:val="003C115F"/>
    <w:rsid w:val="003C2153"/>
    <w:rsid w:val="003C25C5"/>
    <w:rsid w:val="003C3D0B"/>
    <w:rsid w:val="003C4123"/>
    <w:rsid w:val="003D1228"/>
    <w:rsid w:val="003D206F"/>
    <w:rsid w:val="003D20F1"/>
    <w:rsid w:val="003D4FAA"/>
    <w:rsid w:val="003D6849"/>
    <w:rsid w:val="003D6E93"/>
    <w:rsid w:val="003D7941"/>
    <w:rsid w:val="003D7B3A"/>
    <w:rsid w:val="003D7D99"/>
    <w:rsid w:val="003E0D32"/>
    <w:rsid w:val="003E13D6"/>
    <w:rsid w:val="003E25C1"/>
    <w:rsid w:val="003E2F9F"/>
    <w:rsid w:val="003E41CF"/>
    <w:rsid w:val="003E4E56"/>
    <w:rsid w:val="003E5CE1"/>
    <w:rsid w:val="003E5EA1"/>
    <w:rsid w:val="003E62FA"/>
    <w:rsid w:val="003F20CB"/>
    <w:rsid w:val="003F3803"/>
    <w:rsid w:val="003F43DE"/>
    <w:rsid w:val="003F498A"/>
    <w:rsid w:val="003F6D3D"/>
    <w:rsid w:val="003F7387"/>
    <w:rsid w:val="0040245C"/>
    <w:rsid w:val="00403D0A"/>
    <w:rsid w:val="00405258"/>
    <w:rsid w:val="00410408"/>
    <w:rsid w:val="00410ACC"/>
    <w:rsid w:val="00412046"/>
    <w:rsid w:val="0041290C"/>
    <w:rsid w:val="004154DA"/>
    <w:rsid w:val="00416CE1"/>
    <w:rsid w:val="00420A81"/>
    <w:rsid w:val="00421299"/>
    <w:rsid w:val="0042162D"/>
    <w:rsid w:val="00422570"/>
    <w:rsid w:val="0042354C"/>
    <w:rsid w:val="004252A5"/>
    <w:rsid w:val="00425D07"/>
    <w:rsid w:val="0042615F"/>
    <w:rsid w:val="00426EFB"/>
    <w:rsid w:val="00435BA7"/>
    <w:rsid w:val="004420CD"/>
    <w:rsid w:val="0044231D"/>
    <w:rsid w:val="00443BB6"/>
    <w:rsid w:val="00443F79"/>
    <w:rsid w:val="004442DD"/>
    <w:rsid w:val="004449B9"/>
    <w:rsid w:val="00446E8E"/>
    <w:rsid w:val="0045014D"/>
    <w:rsid w:val="004502E0"/>
    <w:rsid w:val="00452F4E"/>
    <w:rsid w:val="00453625"/>
    <w:rsid w:val="0045386C"/>
    <w:rsid w:val="004554A1"/>
    <w:rsid w:val="00455F64"/>
    <w:rsid w:val="00456CCB"/>
    <w:rsid w:val="00460709"/>
    <w:rsid w:val="00461008"/>
    <w:rsid w:val="00462841"/>
    <w:rsid w:val="0046478D"/>
    <w:rsid w:val="004665C9"/>
    <w:rsid w:val="004675D9"/>
    <w:rsid w:val="00471C64"/>
    <w:rsid w:val="0047235A"/>
    <w:rsid w:val="004748BC"/>
    <w:rsid w:val="0047509B"/>
    <w:rsid w:val="0047633E"/>
    <w:rsid w:val="00477B3E"/>
    <w:rsid w:val="00477C11"/>
    <w:rsid w:val="0048041B"/>
    <w:rsid w:val="0048095F"/>
    <w:rsid w:val="00481FD9"/>
    <w:rsid w:val="00484458"/>
    <w:rsid w:val="0048450F"/>
    <w:rsid w:val="004850B7"/>
    <w:rsid w:val="0048522F"/>
    <w:rsid w:val="0049053E"/>
    <w:rsid w:val="004916BB"/>
    <w:rsid w:val="00494357"/>
    <w:rsid w:val="00494E67"/>
    <w:rsid w:val="00497B9F"/>
    <w:rsid w:val="004A12C7"/>
    <w:rsid w:val="004A132E"/>
    <w:rsid w:val="004A3E03"/>
    <w:rsid w:val="004A668C"/>
    <w:rsid w:val="004A699F"/>
    <w:rsid w:val="004A6E9D"/>
    <w:rsid w:val="004B0F22"/>
    <w:rsid w:val="004B1472"/>
    <w:rsid w:val="004B4E11"/>
    <w:rsid w:val="004B516C"/>
    <w:rsid w:val="004B72BC"/>
    <w:rsid w:val="004C000E"/>
    <w:rsid w:val="004C2F23"/>
    <w:rsid w:val="004C48DF"/>
    <w:rsid w:val="004C559E"/>
    <w:rsid w:val="004D0808"/>
    <w:rsid w:val="004D26C1"/>
    <w:rsid w:val="004D2D02"/>
    <w:rsid w:val="004D486A"/>
    <w:rsid w:val="004D7B19"/>
    <w:rsid w:val="004E12A1"/>
    <w:rsid w:val="004E1608"/>
    <w:rsid w:val="004E3FF7"/>
    <w:rsid w:val="004F2EF5"/>
    <w:rsid w:val="004F7429"/>
    <w:rsid w:val="004F7B6C"/>
    <w:rsid w:val="00500CD6"/>
    <w:rsid w:val="0050165D"/>
    <w:rsid w:val="005024CC"/>
    <w:rsid w:val="00502969"/>
    <w:rsid w:val="0050446A"/>
    <w:rsid w:val="0050560E"/>
    <w:rsid w:val="005056FF"/>
    <w:rsid w:val="0051400C"/>
    <w:rsid w:val="00516502"/>
    <w:rsid w:val="0051711D"/>
    <w:rsid w:val="005229B2"/>
    <w:rsid w:val="00525ADA"/>
    <w:rsid w:val="00526ECC"/>
    <w:rsid w:val="00527CB1"/>
    <w:rsid w:val="0053066D"/>
    <w:rsid w:val="0053178F"/>
    <w:rsid w:val="00533ED3"/>
    <w:rsid w:val="00535E15"/>
    <w:rsid w:val="00537E57"/>
    <w:rsid w:val="00540319"/>
    <w:rsid w:val="00540E32"/>
    <w:rsid w:val="00541093"/>
    <w:rsid w:val="005430A3"/>
    <w:rsid w:val="00543943"/>
    <w:rsid w:val="00543F24"/>
    <w:rsid w:val="00543F59"/>
    <w:rsid w:val="005442DD"/>
    <w:rsid w:val="00545781"/>
    <w:rsid w:val="00547187"/>
    <w:rsid w:val="0054769E"/>
    <w:rsid w:val="00551120"/>
    <w:rsid w:val="0055243F"/>
    <w:rsid w:val="0055363F"/>
    <w:rsid w:val="00553758"/>
    <w:rsid w:val="00555804"/>
    <w:rsid w:val="0055747E"/>
    <w:rsid w:val="005575BC"/>
    <w:rsid w:val="00557D46"/>
    <w:rsid w:val="00557EC5"/>
    <w:rsid w:val="00560E94"/>
    <w:rsid w:val="005643EE"/>
    <w:rsid w:val="005655F7"/>
    <w:rsid w:val="0057027A"/>
    <w:rsid w:val="0057292C"/>
    <w:rsid w:val="005738A1"/>
    <w:rsid w:val="00573D01"/>
    <w:rsid w:val="0057417A"/>
    <w:rsid w:val="005741F7"/>
    <w:rsid w:val="00575848"/>
    <w:rsid w:val="0057626A"/>
    <w:rsid w:val="00577BAC"/>
    <w:rsid w:val="00580777"/>
    <w:rsid w:val="00583CA8"/>
    <w:rsid w:val="00584319"/>
    <w:rsid w:val="00584A28"/>
    <w:rsid w:val="005876A4"/>
    <w:rsid w:val="00587BF5"/>
    <w:rsid w:val="005910F0"/>
    <w:rsid w:val="00592605"/>
    <w:rsid w:val="0059333D"/>
    <w:rsid w:val="005936C4"/>
    <w:rsid w:val="00593C60"/>
    <w:rsid w:val="00595936"/>
    <w:rsid w:val="00596E1C"/>
    <w:rsid w:val="005973C3"/>
    <w:rsid w:val="00597E8B"/>
    <w:rsid w:val="005A58DE"/>
    <w:rsid w:val="005A5B9C"/>
    <w:rsid w:val="005A6A8A"/>
    <w:rsid w:val="005B00FF"/>
    <w:rsid w:val="005B2342"/>
    <w:rsid w:val="005B24BB"/>
    <w:rsid w:val="005B24C6"/>
    <w:rsid w:val="005B55A5"/>
    <w:rsid w:val="005B5C86"/>
    <w:rsid w:val="005B6F32"/>
    <w:rsid w:val="005B783D"/>
    <w:rsid w:val="005C012F"/>
    <w:rsid w:val="005C09D3"/>
    <w:rsid w:val="005C1080"/>
    <w:rsid w:val="005C3D74"/>
    <w:rsid w:val="005C47B6"/>
    <w:rsid w:val="005C77BF"/>
    <w:rsid w:val="005D22AC"/>
    <w:rsid w:val="005D318E"/>
    <w:rsid w:val="005D3821"/>
    <w:rsid w:val="005D3A9B"/>
    <w:rsid w:val="005D4108"/>
    <w:rsid w:val="005D4DDE"/>
    <w:rsid w:val="005D610A"/>
    <w:rsid w:val="005D63D2"/>
    <w:rsid w:val="005D6D6F"/>
    <w:rsid w:val="005D6E4F"/>
    <w:rsid w:val="005D725F"/>
    <w:rsid w:val="005E1B03"/>
    <w:rsid w:val="005E3482"/>
    <w:rsid w:val="005E4512"/>
    <w:rsid w:val="005E460F"/>
    <w:rsid w:val="005E532F"/>
    <w:rsid w:val="005E6253"/>
    <w:rsid w:val="005E782B"/>
    <w:rsid w:val="005F0E41"/>
    <w:rsid w:val="005F5A3D"/>
    <w:rsid w:val="005F7000"/>
    <w:rsid w:val="006007EC"/>
    <w:rsid w:val="006021B5"/>
    <w:rsid w:val="0060399F"/>
    <w:rsid w:val="00604E85"/>
    <w:rsid w:val="00605C38"/>
    <w:rsid w:val="0060646E"/>
    <w:rsid w:val="006077DF"/>
    <w:rsid w:val="0061060E"/>
    <w:rsid w:val="00610976"/>
    <w:rsid w:val="0061130F"/>
    <w:rsid w:val="0061282D"/>
    <w:rsid w:val="00612B9D"/>
    <w:rsid w:val="00614400"/>
    <w:rsid w:val="00615370"/>
    <w:rsid w:val="00616032"/>
    <w:rsid w:val="00616FCB"/>
    <w:rsid w:val="0061701B"/>
    <w:rsid w:val="0062042A"/>
    <w:rsid w:val="0062265A"/>
    <w:rsid w:val="00623052"/>
    <w:rsid w:val="006237A1"/>
    <w:rsid w:val="00623BEA"/>
    <w:rsid w:val="006242B0"/>
    <w:rsid w:val="00624E1B"/>
    <w:rsid w:val="006307BB"/>
    <w:rsid w:val="006321DA"/>
    <w:rsid w:val="006333C7"/>
    <w:rsid w:val="00633A4D"/>
    <w:rsid w:val="0063462C"/>
    <w:rsid w:val="00635A7B"/>
    <w:rsid w:val="0063795B"/>
    <w:rsid w:val="006410F0"/>
    <w:rsid w:val="00641D8A"/>
    <w:rsid w:val="00642155"/>
    <w:rsid w:val="006421B8"/>
    <w:rsid w:val="006426BE"/>
    <w:rsid w:val="006444C4"/>
    <w:rsid w:val="006455BF"/>
    <w:rsid w:val="00646D97"/>
    <w:rsid w:val="00646F44"/>
    <w:rsid w:val="00647193"/>
    <w:rsid w:val="00647CE1"/>
    <w:rsid w:val="00650678"/>
    <w:rsid w:val="00650B55"/>
    <w:rsid w:val="00650C5A"/>
    <w:rsid w:val="00650FBA"/>
    <w:rsid w:val="00651E4A"/>
    <w:rsid w:val="00655896"/>
    <w:rsid w:val="006610EB"/>
    <w:rsid w:val="006619FB"/>
    <w:rsid w:val="00661FD9"/>
    <w:rsid w:val="00663CD9"/>
    <w:rsid w:val="00665757"/>
    <w:rsid w:val="00665A39"/>
    <w:rsid w:val="00665BC2"/>
    <w:rsid w:val="006671D8"/>
    <w:rsid w:val="00667B0D"/>
    <w:rsid w:val="006715AD"/>
    <w:rsid w:val="00671952"/>
    <w:rsid w:val="00672318"/>
    <w:rsid w:val="0067313C"/>
    <w:rsid w:val="00673795"/>
    <w:rsid w:val="00673ECD"/>
    <w:rsid w:val="00673ED9"/>
    <w:rsid w:val="00673EE8"/>
    <w:rsid w:val="006744FF"/>
    <w:rsid w:val="00684041"/>
    <w:rsid w:val="006862E5"/>
    <w:rsid w:val="00687288"/>
    <w:rsid w:val="0068739E"/>
    <w:rsid w:val="006928BE"/>
    <w:rsid w:val="006934DF"/>
    <w:rsid w:val="0069357B"/>
    <w:rsid w:val="006935AF"/>
    <w:rsid w:val="0069528E"/>
    <w:rsid w:val="00695320"/>
    <w:rsid w:val="00696A30"/>
    <w:rsid w:val="00697118"/>
    <w:rsid w:val="00697B9F"/>
    <w:rsid w:val="006A0BE6"/>
    <w:rsid w:val="006A0C33"/>
    <w:rsid w:val="006A0D94"/>
    <w:rsid w:val="006A10C9"/>
    <w:rsid w:val="006A58AB"/>
    <w:rsid w:val="006A73C8"/>
    <w:rsid w:val="006A7C2D"/>
    <w:rsid w:val="006B034D"/>
    <w:rsid w:val="006B213C"/>
    <w:rsid w:val="006B263B"/>
    <w:rsid w:val="006B328D"/>
    <w:rsid w:val="006B4CF0"/>
    <w:rsid w:val="006B4FF2"/>
    <w:rsid w:val="006B51F7"/>
    <w:rsid w:val="006B545C"/>
    <w:rsid w:val="006C109D"/>
    <w:rsid w:val="006C1B18"/>
    <w:rsid w:val="006C5BAF"/>
    <w:rsid w:val="006C631D"/>
    <w:rsid w:val="006C7F2B"/>
    <w:rsid w:val="006D046F"/>
    <w:rsid w:val="006D0513"/>
    <w:rsid w:val="006D3941"/>
    <w:rsid w:val="006D4980"/>
    <w:rsid w:val="006D4DD1"/>
    <w:rsid w:val="006D7464"/>
    <w:rsid w:val="006D7757"/>
    <w:rsid w:val="006D786D"/>
    <w:rsid w:val="006E216F"/>
    <w:rsid w:val="006E2404"/>
    <w:rsid w:val="006E2577"/>
    <w:rsid w:val="006E329E"/>
    <w:rsid w:val="006E3402"/>
    <w:rsid w:val="006E41FD"/>
    <w:rsid w:val="006E44CB"/>
    <w:rsid w:val="006E523F"/>
    <w:rsid w:val="006E5325"/>
    <w:rsid w:val="006E68E2"/>
    <w:rsid w:val="006E6B76"/>
    <w:rsid w:val="006E7104"/>
    <w:rsid w:val="006F2945"/>
    <w:rsid w:val="006F2E9E"/>
    <w:rsid w:val="006F3AC0"/>
    <w:rsid w:val="006F4225"/>
    <w:rsid w:val="006F7049"/>
    <w:rsid w:val="006F7637"/>
    <w:rsid w:val="006F7FE3"/>
    <w:rsid w:val="00700044"/>
    <w:rsid w:val="00700874"/>
    <w:rsid w:val="00700CA4"/>
    <w:rsid w:val="007012C3"/>
    <w:rsid w:val="00703CFC"/>
    <w:rsid w:val="00706534"/>
    <w:rsid w:val="00707B7A"/>
    <w:rsid w:val="0071054B"/>
    <w:rsid w:val="0071187D"/>
    <w:rsid w:val="00712F2A"/>
    <w:rsid w:val="00713BF6"/>
    <w:rsid w:val="00713C19"/>
    <w:rsid w:val="00714149"/>
    <w:rsid w:val="0071499D"/>
    <w:rsid w:val="007163F1"/>
    <w:rsid w:val="00716958"/>
    <w:rsid w:val="007214B3"/>
    <w:rsid w:val="00723AF3"/>
    <w:rsid w:val="00723C2D"/>
    <w:rsid w:val="0073071B"/>
    <w:rsid w:val="00731FA0"/>
    <w:rsid w:val="00732ABB"/>
    <w:rsid w:val="00735503"/>
    <w:rsid w:val="00737051"/>
    <w:rsid w:val="007409AA"/>
    <w:rsid w:val="007413AB"/>
    <w:rsid w:val="007421D1"/>
    <w:rsid w:val="0074270C"/>
    <w:rsid w:val="0074272A"/>
    <w:rsid w:val="00743BFE"/>
    <w:rsid w:val="00744C2D"/>
    <w:rsid w:val="0074501F"/>
    <w:rsid w:val="0074587E"/>
    <w:rsid w:val="00745CDB"/>
    <w:rsid w:val="00746090"/>
    <w:rsid w:val="00746C80"/>
    <w:rsid w:val="00746F5E"/>
    <w:rsid w:val="00747028"/>
    <w:rsid w:val="007476FF"/>
    <w:rsid w:val="00747A29"/>
    <w:rsid w:val="00747E99"/>
    <w:rsid w:val="00750873"/>
    <w:rsid w:val="0075088B"/>
    <w:rsid w:val="00751701"/>
    <w:rsid w:val="00751D77"/>
    <w:rsid w:val="007524AE"/>
    <w:rsid w:val="007547A8"/>
    <w:rsid w:val="00756AA0"/>
    <w:rsid w:val="00756DA4"/>
    <w:rsid w:val="00757AA4"/>
    <w:rsid w:val="00761919"/>
    <w:rsid w:val="00762028"/>
    <w:rsid w:val="00766972"/>
    <w:rsid w:val="00770563"/>
    <w:rsid w:val="00771C3A"/>
    <w:rsid w:val="00772628"/>
    <w:rsid w:val="00772EB3"/>
    <w:rsid w:val="007735FF"/>
    <w:rsid w:val="007753FD"/>
    <w:rsid w:val="0077609B"/>
    <w:rsid w:val="00776A8A"/>
    <w:rsid w:val="007802D1"/>
    <w:rsid w:val="0078042E"/>
    <w:rsid w:val="007804E8"/>
    <w:rsid w:val="00780AAB"/>
    <w:rsid w:val="00781ACD"/>
    <w:rsid w:val="007828A0"/>
    <w:rsid w:val="00782A6F"/>
    <w:rsid w:val="00782F69"/>
    <w:rsid w:val="00783A11"/>
    <w:rsid w:val="00784092"/>
    <w:rsid w:val="00784739"/>
    <w:rsid w:val="00785555"/>
    <w:rsid w:val="0078651F"/>
    <w:rsid w:val="00787B69"/>
    <w:rsid w:val="00790DB4"/>
    <w:rsid w:val="00791980"/>
    <w:rsid w:val="00791A67"/>
    <w:rsid w:val="007932AA"/>
    <w:rsid w:val="00795593"/>
    <w:rsid w:val="007A130E"/>
    <w:rsid w:val="007A13AF"/>
    <w:rsid w:val="007A2E57"/>
    <w:rsid w:val="007A34F0"/>
    <w:rsid w:val="007A3B95"/>
    <w:rsid w:val="007A4241"/>
    <w:rsid w:val="007A6584"/>
    <w:rsid w:val="007A6842"/>
    <w:rsid w:val="007B32AE"/>
    <w:rsid w:val="007B5AEF"/>
    <w:rsid w:val="007B5E1A"/>
    <w:rsid w:val="007B6B99"/>
    <w:rsid w:val="007B6C00"/>
    <w:rsid w:val="007B78C5"/>
    <w:rsid w:val="007B7C96"/>
    <w:rsid w:val="007C0592"/>
    <w:rsid w:val="007C1712"/>
    <w:rsid w:val="007C1E0B"/>
    <w:rsid w:val="007C276B"/>
    <w:rsid w:val="007C3FA1"/>
    <w:rsid w:val="007C7107"/>
    <w:rsid w:val="007D0E0E"/>
    <w:rsid w:val="007D1342"/>
    <w:rsid w:val="007D1689"/>
    <w:rsid w:val="007D16B9"/>
    <w:rsid w:val="007D174F"/>
    <w:rsid w:val="007D25F6"/>
    <w:rsid w:val="007D3482"/>
    <w:rsid w:val="007D3B79"/>
    <w:rsid w:val="007D3EDD"/>
    <w:rsid w:val="007D58F6"/>
    <w:rsid w:val="007D6AB7"/>
    <w:rsid w:val="007E0858"/>
    <w:rsid w:val="007E2CEC"/>
    <w:rsid w:val="007E32CE"/>
    <w:rsid w:val="007E5E15"/>
    <w:rsid w:val="007E7820"/>
    <w:rsid w:val="007F07C8"/>
    <w:rsid w:val="007F233B"/>
    <w:rsid w:val="007F418F"/>
    <w:rsid w:val="007F66A4"/>
    <w:rsid w:val="007F6A5F"/>
    <w:rsid w:val="0080210F"/>
    <w:rsid w:val="00803660"/>
    <w:rsid w:val="008056DE"/>
    <w:rsid w:val="00805F42"/>
    <w:rsid w:val="008065E7"/>
    <w:rsid w:val="008069D9"/>
    <w:rsid w:val="008071DB"/>
    <w:rsid w:val="00807375"/>
    <w:rsid w:val="008131B5"/>
    <w:rsid w:val="00821824"/>
    <w:rsid w:val="00821DEC"/>
    <w:rsid w:val="008220A7"/>
    <w:rsid w:val="0082262A"/>
    <w:rsid w:val="00822A09"/>
    <w:rsid w:val="00822B90"/>
    <w:rsid w:val="0082341F"/>
    <w:rsid w:val="008255C0"/>
    <w:rsid w:val="008279BB"/>
    <w:rsid w:val="00830E22"/>
    <w:rsid w:val="00831F7E"/>
    <w:rsid w:val="0083678B"/>
    <w:rsid w:val="008374E6"/>
    <w:rsid w:val="00840941"/>
    <w:rsid w:val="00840EC9"/>
    <w:rsid w:val="00841C0C"/>
    <w:rsid w:val="00842F29"/>
    <w:rsid w:val="00845386"/>
    <w:rsid w:val="00845D92"/>
    <w:rsid w:val="00850039"/>
    <w:rsid w:val="00850829"/>
    <w:rsid w:val="00850CDA"/>
    <w:rsid w:val="008556BE"/>
    <w:rsid w:val="00855F22"/>
    <w:rsid w:val="008605C9"/>
    <w:rsid w:val="0086090D"/>
    <w:rsid w:val="008610C5"/>
    <w:rsid w:val="00861769"/>
    <w:rsid w:val="00863529"/>
    <w:rsid w:val="00865428"/>
    <w:rsid w:val="0086686B"/>
    <w:rsid w:val="00866A2F"/>
    <w:rsid w:val="00866AD3"/>
    <w:rsid w:val="00871638"/>
    <w:rsid w:val="008718E5"/>
    <w:rsid w:val="008735FB"/>
    <w:rsid w:val="00873786"/>
    <w:rsid w:val="00873BFD"/>
    <w:rsid w:val="00873FE6"/>
    <w:rsid w:val="00876083"/>
    <w:rsid w:val="00876DD4"/>
    <w:rsid w:val="008777E2"/>
    <w:rsid w:val="00877B6F"/>
    <w:rsid w:val="00877E2F"/>
    <w:rsid w:val="00883033"/>
    <w:rsid w:val="008836E2"/>
    <w:rsid w:val="00885D47"/>
    <w:rsid w:val="00886F2D"/>
    <w:rsid w:val="00890638"/>
    <w:rsid w:val="008910FB"/>
    <w:rsid w:val="00892742"/>
    <w:rsid w:val="00892925"/>
    <w:rsid w:val="00892E75"/>
    <w:rsid w:val="00895998"/>
    <w:rsid w:val="00896206"/>
    <w:rsid w:val="008967B0"/>
    <w:rsid w:val="008A0164"/>
    <w:rsid w:val="008A203F"/>
    <w:rsid w:val="008A5646"/>
    <w:rsid w:val="008A6E2C"/>
    <w:rsid w:val="008B3979"/>
    <w:rsid w:val="008B57CF"/>
    <w:rsid w:val="008B71AF"/>
    <w:rsid w:val="008B77B6"/>
    <w:rsid w:val="008C0B47"/>
    <w:rsid w:val="008C0F93"/>
    <w:rsid w:val="008C27B2"/>
    <w:rsid w:val="008C3E90"/>
    <w:rsid w:val="008C5198"/>
    <w:rsid w:val="008C6779"/>
    <w:rsid w:val="008C7793"/>
    <w:rsid w:val="008C77E1"/>
    <w:rsid w:val="008D12BA"/>
    <w:rsid w:val="008D14F0"/>
    <w:rsid w:val="008D2DE5"/>
    <w:rsid w:val="008D4746"/>
    <w:rsid w:val="008D497A"/>
    <w:rsid w:val="008D4DFE"/>
    <w:rsid w:val="008D5DF0"/>
    <w:rsid w:val="008D68B6"/>
    <w:rsid w:val="008D6E17"/>
    <w:rsid w:val="008E0786"/>
    <w:rsid w:val="008E20BA"/>
    <w:rsid w:val="008E23A5"/>
    <w:rsid w:val="008E2AC3"/>
    <w:rsid w:val="008E2B0B"/>
    <w:rsid w:val="008E3D1E"/>
    <w:rsid w:val="008E41F2"/>
    <w:rsid w:val="008E5301"/>
    <w:rsid w:val="008E5377"/>
    <w:rsid w:val="008E5F7C"/>
    <w:rsid w:val="008E66BC"/>
    <w:rsid w:val="008F3ED5"/>
    <w:rsid w:val="008F57AC"/>
    <w:rsid w:val="008F75CD"/>
    <w:rsid w:val="00900E07"/>
    <w:rsid w:val="00900E57"/>
    <w:rsid w:val="0090390A"/>
    <w:rsid w:val="00904C4B"/>
    <w:rsid w:val="00905938"/>
    <w:rsid w:val="0091399C"/>
    <w:rsid w:val="00913A26"/>
    <w:rsid w:val="009157C9"/>
    <w:rsid w:val="009160DA"/>
    <w:rsid w:val="00917B87"/>
    <w:rsid w:val="00923CEC"/>
    <w:rsid w:val="0092433A"/>
    <w:rsid w:val="00924C10"/>
    <w:rsid w:val="00925616"/>
    <w:rsid w:val="00927D99"/>
    <w:rsid w:val="00932792"/>
    <w:rsid w:val="00932D56"/>
    <w:rsid w:val="009339CF"/>
    <w:rsid w:val="00934847"/>
    <w:rsid w:val="00935836"/>
    <w:rsid w:val="009360A0"/>
    <w:rsid w:val="00936F95"/>
    <w:rsid w:val="009429FE"/>
    <w:rsid w:val="009452D5"/>
    <w:rsid w:val="00946D78"/>
    <w:rsid w:val="0095005A"/>
    <w:rsid w:val="00951195"/>
    <w:rsid w:val="0095202A"/>
    <w:rsid w:val="00952B44"/>
    <w:rsid w:val="00953DA4"/>
    <w:rsid w:val="00955B23"/>
    <w:rsid w:val="00955FC9"/>
    <w:rsid w:val="009563E0"/>
    <w:rsid w:val="00957F5B"/>
    <w:rsid w:val="00960610"/>
    <w:rsid w:val="009615D7"/>
    <w:rsid w:val="00962D88"/>
    <w:rsid w:val="00963A42"/>
    <w:rsid w:val="0096708A"/>
    <w:rsid w:val="00967E42"/>
    <w:rsid w:val="0097145F"/>
    <w:rsid w:val="00971E62"/>
    <w:rsid w:val="00972304"/>
    <w:rsid w:val="009723CA"/>
    <w:rsid w:val="00973E0B"/>
    <w:rsid w:val="0097591F"/>
    <w:rsid w:val="00977766"/>
    <w:rsid w:val="0098052E"/>
    <w:rsid w:val="00980E02"/>
    <w:rsid w:val="0098148A"/>
    <w:rsid w:val="009823A5"/>
    <w:rsid w:val="00982723"/>
    <w:rsid w:val="00982AE7"/>
    <w:rsid w:val="00984682"/>
    <w:rsid w:val="00984E66"/>
    <w:rsid w:val="009859EA"/>
    <w:rsid w:val="0098625C"/>
    <w:rsid w:val="0098646A"/>
    <w:rsid w:val="009906B8"/>
    <w:rsid w:val="00990E84"/>
    <w:rsid w:val="00991886"/>
    <w:rsid w:val="00993F11"/>
    <w:rsid w:val="00995C9C"/>
    <w:rsid w:val="009A29A4"/>
    <w:rsid w:val="009A2A57"/>
    <w:rsid w:val="009A3122"/>
    <w:rsid w:val="009A35FD"/>
    <w:rsid w:val="009A3749"/>
    <w:rsid w:val="009A55F4"/>
    <w:rsid w:val="009A6A33"/>
    <w:rsid w:val="009A70C7"/>
    <w:rsid w:val="009B1DD5"/>
    <w:rsid w:val="009B2DCF"/>
    <w:rsid w:val="009B4F9F"/>
    <w:rsid w:val="009C0172"/>
    <w:rsid w:val="009C0218"/>
    <w:rsid w:val="009C0D12"/>
    <w:rsid w:val="009C0F0F"/>
    <w:rsid w:val="009C16BF"/>
    <w:rsid w:val="009C5DA1"/>
    <w:rsid w:val="009C6309"/>
    <w:rsid w:val="009C6B92"/>
    <w:rsid w:val="009C7FCD"/>
    <w:rsid w:val="009D1156"/>
    <w:rsid w:val="009D2426"/>
    <w:rsid w:val="009D295E"/>
    <w:rsid w:val="009D2ED6"/>
    <w:rsid w:val="009D3D8B"/>
    <w:rsid w:val="009D414D"/>
    <w:rsid w:val="009D622B"/>
    <w:rsid w:val="009E158D"/>
    <w:rsid w:val="009E5BFD"/>
    <w:rsid w:val="009F09AA"/>
    <w:rsid w:val="009F2FD5"/>
    <w:rsid w:val="009F4B81"/>
    <w:rsid w:val="009F6A33"/>
    <w:rsid w:val="009F6DF2"/>
    <w:rsid w:val="00A0256C"/>
    <w:rsid w:val="00A03C5A"/>
    <w:rsid w:val="00A03CD1"/>
    <w:rsid w:val="00A04E88"/>
    <w:rsid w:val="00A05243"/>
    <w:rsid w:val="00A05E47"/>
    <w:rsid w:val="00A06C0F"/>
    <w:rsid w:val="00A0755B"/>
    <w:rsid w:val="00A1006A"/>
    <w:rsid w:val="00A110C5"/>
    <w:rsid w:val="00A11432"/>
    <w:rsid w:val="00A13D6B"/>
    <w:rsid w:val="00A20228"/>
    <w:rsid w:val="00A2199C"/>
    <w:rsid w:val="00A21DA2"/>
    <w:rsid w:val="00A22C2D"/>
    <w:rsid w:val="00A24401"/>
    <w:rsid w:val="00A254DC"/>
    <w:rsid w:val="00A27324"/>
    <w:rsid w:val="00A27903"/>
    <w:rsid w:val="00A30E4D"/>
    <w:rsid w:val="00A31FEB"/>
    <w:rsid w:val="00A32B6F"/>
    <w:rsid w:val="00A342D6"/>
    <w:rsid w:val="00A347C2"/>
    <w:rsid w:val="00A351AB"/>
    <w:rsid w:val="00A3758B"/>
    <w:rsid w:val="00A376C9"/>
    <w:rsid w:val="00A430BA"/>
    <w:rsid w:val="00A4316F"/>
    <w:rsid w:val="00A506D8"/>
    <w:rsid w:val="00A53116"/>
    <w:rsid w:val="00A53A9B"/>
    <w:rsid w:val="00A557D4"/>
    <w:rsid w:val="00A55B15"/>
    <w:rsid w:val="00A55B44"/>
    <w:rsid w:val="00A57A02"/>
    <w:rsid w:val="00A6026F"/>
    <w:rsid w:val="00A61A6E"/>
    <w:rsid w:val="00A622C3"/>
    <w:rsid w:val="00A63765"/>
    <w:rsid w:val="00A63FD4"/>
    <w:rsid w:val="00A6665A"/>
    <w:rsid w:val="00A67468"/>
    <w:rsid w:val="00A6775A"/>
    <w:rsid w:val="00A70DBB"/>
    <w:rsid w:val="00A71973"/>
    <w:rsid w:val="00A74114"/>
    <w:rsid w:val="00A7455C"/>
    <w:rsid w:val="00A74D6F"/>
    <w:rsid w:val="00A7546F"/>
    <w:rsid w:val="00A8071A"/>
    <w:rsid w:val="00A80E8B"/>
    <w:rsid w:val="00A81EF3"/>
    <w:rsid w:val="00A82F2C"/>
    <w:rsid w:val="00A85080"/>
    <w:rsid w:val="00A869AB"/>
    <w:rsid w:val="00A879D8"/>
    <w:rsid w:val="00A90C71"/>
    <w:rsid w:val="00A93AF8"/>
    <w:rsid w:val="00A93E27"/>
    <w:rsid w:val="00A971DF"/>
    <w:rsid w:val="00AA38E3"/>
    <w:rsid w:val="00AA4020"/>
    <w:rsid w:val="00AA4FBB"/>
    <w:rsid w:val="00AA5269"/>
    <w:rsid w:val="00AA7230"/>
    <w:rsid w:val="00AB0292"/>
    <w:rsid w:val="00AB1859"/>
    <w:rsid w:val="00AB249D"/>
    <w:rsid w:val="00AB3CEF"/>
    <w:rsid w:val="00AB7C89"/>
    <w:rsid w:val="00AC02E7"/>
    <w:rsid w:val="00AC3DB2"/>
    <w:rsid w:val="00AC3F0D"/>
    <w:rsid w:val="00AC474B"/>
    <w:rsid w:val="00AC66FB"/>
    <w:rsid w:val="00AC67F1"/>
    <w:rsid w:val="00AD4C3F"/>
    <w:rsid w:val="00AD5462"/>
    <w:rsid w:val="00AE0580"/>
    <w:rsid w:val="00AE20AC"/>
    <w:rsid w:val="00AE3F1C"/>
    <w:rsid w:val="00AE4B5A"/>
    <w:rsid w:val="00AE6708"/>
    <w:rsid w:val="00AE6877"/>
    <w:rsid w:val="00AE6DAA"/>
    <w:rsid w:val="00AE7F1F"/>
    <w:rsid w:val="00AF00C7"/>
    <w:rsid w:val="00AF10C4"/>
    <w:rsid w:val="00AF3969"/>
    <w:rsid w:val="00AF3F8B"/>
    <w:rsid w:val="00AF4A17"/>
    <w:rsid w:val="00AF4E0C"/>
    <w:rsid w:val="00AF6391"/>
    <w:rsid w:val="00AF65EE"/>
    <w:rsid w:val="00AF6A3D"/>
    <w:rsid w:val="00AF798C"/>
    <w:rsid w:val="00AF7B5B"/>
    <w:rsid w:val="00B00B9B"/>
    <w:rsid w:val="00B01300"/>
    <w:rsid w:val="00B013C2"/>
    <w:rsid w:val="00B0157D"/>
    <w:rsid w:val="00B03ABE"/>
    <w:rsid w:val="00B051D8"/>
    <w:rsid w:val="00B065C1"/>
    <w:rsid w:val="00B06C3F"/>
    <w:rsid w:val="00B10878"/>
    <w:rsid w:val="00B136B4"/>
    <w:rsid w:val="00B16535"/>
    <w:rsid w:val="00B17CFF"/>
    <w:rsid w:val="00B17FB5"/>
    <w:rsid w:val="00B2090F"/>
    <w:rsid w:val="00B2143A"/>
    <w:rsid w:val="00B21D03"/>
    <w:rsid w:val="00B23989"/>
    <w:rsid w:val="00B23E90"/>
    <w:rsid w:val="00B24068"/>
    <w:rsid w:val="00B243C3"/>
    <w:rsid w:val="00B24CD5"/>
    <w:rsid w:val="00B24D0D"/>
    <w:rsid w:val="00B24D36"/>
    <w:rsid w:val="00B2606E"/>
    <w:rsid w:val="00B267BA"/>
    <w:rsid w:val="00B27BF4"/>
    <w:rsid w:val="00B311CC"/>
    <w:rsid w:val="00B31CA7"/>
    <w:rsid w:val="00B320ED"/>
    <w:rsid w:val="00B32A18"/>
    <w:rsid w:val="00B32C9C"/>
    <w:rsid w:val="00B337F4"/>
    <w:rsid w:val="00B34129"/>
    <w:rsid w:val="00B36572"/>
    <w:rsid w:val="00B36988"/>
    <w:rsid w:val="00B36B64"/>
    <w:rsid w:val="00B40401"/>
    <w:rsid w:val="00B42947"/>
    <w:rsid w:val="00B42FF2"/>
    <w:rsid w:val="00B43AB4"/>
    <w:rsid w:val="00B44BCC"/>
    <w:rsid w:val="00B467E6"/>
    <w:rsid w:val="00B46927"/>
    <w:rsid w:val="00B4739B"/>
    <w:rsid w:val="00B4768F"/>
    <w:rsid w:val="00B516AB"/>
    <w:rsid w:val="00B52CD2"/>
    <w:rsid w:val="00B52DCA"/>
    <w:rsid w:val="00B52EA2"/>
    <w:rsid w:val="00B539EF"/>
    <w:rsid w:val="00B569B0"/>
    <w:rsid w:val="00B61463"/>
    <w:rsid w:val="00B62189"/>
    <w:rsid w:val="00B70242"/>
    <w:rsid w:val="00B71B1F"/>
    <w:rsid w:val="00B71E99"/>
    <w:rsid w:val="00B727FD"/>
    <w:rsid w:val="00B7317F"/>
    <w:rsid w:val="00B738C4"/>
    <w:rsid w:val="00B739E1"/>
    <w:rsid w:val="00B754CF"/>
    <w:rsid w:val="00B76283"/>
    <w:rsid w:val="00B763AB"/>
    <w:rsid w:val="00B7648C"/>
    <w:rsid w:val="00B84235"/>
    <w:rsid w:val="00B842EF"/>
    <w:rsid w:val="00B84383"/>
    <w:rsid w:val="00B84A85"/>
    <w:rsid w:val="00B931B0"/>
    <w:rsid w:val="00B9580A"/>
    <w:rsid w:val="00B97F39"/>
    <w:rsid w:val="00BA0561"/>
    <w:rsid w:val="00BA6398"/>
    <w:rsid w:val="00BA661D"/>
    <w:rsid w:val="00BB0586"/>
    <w:rsid w:val="00BB193C"/>
    <w:rsid w:val="00BB2DCC"/>
    <w:rsid w:val="00BB40D2"/>
    <w:rsid w:val="00BB46EC"/>
    <w:rsid w:val="00BB5A15"/>
    <w:rsid w:val="00BB5A60"/>
    <w:rsid w:val="00BB6DB8"/>
    <w:rsid w:val="00BC062F"/>
    <w:rsid w:val="00BC06B6"/>
    <w:rsid w:val="00BC28DC"/>
    <w:rsid w:val="00BC6120"/>
    <w:rsid w:val="00BC7792"/>
    <w:rsid w:val="00BD4ECF"/>
    <w:rsid w:val="00BD5F52"/>
    <w:rsid w:val="00BE0755"/>
    <w:rsid w:val="00BE2A32"/>
    <w:rsid w:val="00BE3253"/>
    <w:rsid w:val="00BE7A03"/>
    <w:rsid w:val="00BF0617"/>
    <w:rsid w:val="00BF0E7C"/>
    <w:rsid w:val="00BF1A8B"/>
    <w:rsid w:val="00BF26EF"/>
    <w:rsid w:val="00BF2E78"/>
    <w:rsid w:val="00BF498D"/>
    <w:rsid w:val="00BF5599"/>
    <w:rsid w:val="00BF6992"/>
    <w:rsid w:val="00BF6C6A"/>
    <w:rsid w:val="00BF7E21"/>
    <w:rsid w:val="00C0228D"/>
    <w:rsid w:val="00C02660"/>
    <w:rsid w:val="00C04635"/>
    <w:rsid w:val="00C04768"/>
    <w:rsid w:val="00C05425"/>
    <w:rsid w:val="00C10147"/>
    <w:rsid w:val="00C1089E"/>
    <w:rsid w:val="00C1287A"/>
    <w:rsid w:val="00C13580"/>
    <w:rsid w:val="00C13903"/>
    <w:rsid w:val="00C14192"/>
    <w:rsid w:val="00C15060"/>
    <w:rsid w:val="00C205D2"/>
    <w:rsid w:val="00C20BAA"/>
    <w:rsid w:val="00C212A2"/>
    <w:rsid w:val="00C23C5C"/>
    <w:rsid w:val="00C26C01"/>
    <w:rsid w:val="00C27A44"/>
    <w:rsid w:val="00C3148D"/>
    <w:rsid w:val="00C323B0"/>
    <w:rsid w:val="00C33B6B"/>
    <w:rsid w:val="00C42277"/>
    <w:rsid w:val="00C47FCE"/>
    <w:rsid w:val="00C50435"/>
    <w:rsid w:val="00C53C1D"/>
    <w:rsid w:val="00C53E90"/>
    <w:rsid w:val="00C56905"/>
    <w:rsid w:val="00C63484"/>
    <w:rsid w:val="00C63492"/>
    <w:rsid w:val="00C6720E"/>
    <w:rsid w:val="00C67DF7"/>
    <w:rsid w:val="00C71460"/>
    <w:rsid w:val="00C71822"/>
    <w:rsid w:val="00C7622F"/>
    <w:rsid w:val="00C776F1"/>
    <w:rsid w:val="00C80CD5"/>
    <w:rsid w:val="00C81A7C"/>
    <w:rsid w:val="00C8244D"/>
    <w:rsid w:val="00C83999"/>
    <w:rsid w:val="00C83C59"/>
    <w:rsid w:val="00C862A2"/>
    <w:rsid w:val="00C863A4"/>
    <w:rsid w:val="00C8699E"/>
    <w:rsid w:val="00C871E4"/>
    <w:rsid w:val="00C87554"/>
    <w:rsid w:val="00C917D5"/>
    <w:rsid w:val="00C924C8"/>
    <w:rsid w:val="00C957DE"/>
    <w:rsid w:val="00C96D32"/>
    <w:rsid w:val="00C96D35"/>
    <w:rsid w:val="00C9729E"/>
    <w:rsid w:val="00C97B4F"/>
    <w:rsid w:val="00CA3F78"/>
    <w:rsid w:val="00CA5547"/>
    <w:rsid w:val="00CA5A1D"/>
    <w:rsid w:val="00CA6F47"/>
    <w:rsid w:val="00CB0914"/>
    <w:rsid w:val="00CB1467"/>
    <w:rsid w:val="00CB33DC"/>
    <w:rsid w:val="00CB3514"/>
    <w:rsid w:val="00CB4641"/>
    <w:rsid w:val="00CB5B75"/>
    <w:rsid w:val="00CB6514"/>
    <w:rsid w:val="00CB7921"/>
    <w:rsid w:val="00CC19E9"/>
    <w:rsid w:val="00CC2D05"/>
    <w:rsid w:val="00CC44AB"/>
    <w:rsid w:val="00CC56FB"/>
    <w:rsid w:val="00CD05A0"/>
    <w:rsid w:val="00CD19E1"/>
    <w:rsid w:val="00CD4572"/>
    <w:rsid w:val="00CD6B5E"/>
    <w:rsid w:val="00CD6DED"/>
    <w:rsid w:val="00CE0176"/>
    <w:rsid w:val="00CE078A"/>
    <w:rsid w:val="00CE2D04"/>
    <w:rsid w:val="00CE4EAE"/>
    <w:rsid w:val="00CE54F1"/>
    <w:rsid w:val="00CE58CB"/>
    <w:rsid w:val="00CE61B1"/>
    <w:rsid w:val="00CE6A2A"/>
    <w:rsid w:val="00CF0928"/>
    <w:rsid w:val="00CF1331"/>
    <w:rsid w:val="00CF22C6"/>
    <w:rsid w:val="00CF32D9"/>
    <w:rsid w:val="00CF354E"/>
    <w:rsid w:val="00CF3C1E"/>
    <w:rsid w:val="00CF3E61"/>
    <w:rsid w:val="00CF41D0"/>
    <w:rsid w:val="00CF6AD4"/>
    <w:rsid w:val="00CF6B78"/>
    <w:rsid w:val="00D00767"/>
    <w:rsid w:val="00D052FC"/>
    <w:rsid w:val="00D058B1"/>
    <w:rsid w:val="00D05F03"/>
    <w:rsid w:val="00D06C63"/>
    <w:rsid w:val="00D0784C"/>
    <w:rsid w:val="00D07C1E"/>
    <w:rsid w:val="00D07C58"/>
    <w:rsid w:val="00D119AA"/>
    <w:rsid w:val="00D129C2"/>
    <w:rsid w:val="00D132F7"/>
    <w:rsid w:val="00D13731"/>
    <w:rsid w:val="00D1397E"/>
    <w:rsid w:val="00D159CB"/>
    <w:rsid w:val="00D16DF7"/>
    <w:rsid w:val="00D20721"/>
    <w:rsid w:val="00D2111F"/>
    <w:rsid w:val="00D22A09"/>
    <w:rsid w:val="00D24612"/>
    <w:rsid w:val="00D24DEB"/>
    <w:rsid w:val="00D25C72"/>
    <w:rsid w:val="00D26272"/>
    <w:rsid w:val="00D26375"/>
    <w:rsid w:val="00D27DB4"/>
    <w:rsid w:val="00D328CE"/>
    <w:rsid w:val="00D32E6F"/>
    <w:rsid w:val="00D33133"/>
    <w:rsid w:val="00D336A8"/>
    <w:rsid w:val="00D35590"/>
    <w:rsid w:val="00D363EC"/>
    <w:rsid w:val="00D44485"/>
    <w:rsid w:val="00D5071E"/>
    <w:rsid w:val="00D50B3E"/>
    <w:rsid w:val="00D518AC"/>
    <w:rsid w:val="00D519D1"/>
    <w:rsid w:val="00D53914"/>
    <w:rsid w:val="00D53AD8"/>
    <w:rsid w:val="00D54490"/>
    <w:rsid w:val="00D547B4"/>
    <w:rsid w:val="00D56880"/>
    <w:rsid w:val="00D568B5"/>
    <w:rsid w:val="00D56E9C"/>
    <w:rsid w:val="00D60FA7"/>
    <w:rsid w:val="00D61044"/>
    <w:rsid w:val="00D63725"/>
    <w:rsid w:val="00D63B3F"/>
    <w:rsid w:val="00D644FF"/>
    <w:rsid w:val="00D65A63"/>
    <w:rsid w:val="00D65F00"/>
    <w:rsid w:val="00D66B0C"/>
    <w:rsid w:val="00D704C9"/>
    <w:rsid w:val="00D710B4"/>
    <w:rsid w:val="00D73341"/>
    <w:rsid w:val="00D740FC"/>
    <w:rsid w:val="00D74616"/>
    <w:rsid w:val="00D74ED3"/>
    <w:rsid w:val="00D77198"/>
    <w:rsid w:val="00D84D5F"/>
    <w:rsid w:val="00D865B6"/>
    <w:rsid w:val="00D904B1"/>
    <w:rsid w:val="00D91437"/>
    <w:rsid w:val="00D929C7"/>
    <w:rsid w:val="00D92D02"/>
    <w:rsid w:val="00D96A07"/>
    <w:rsid w:val="00D96CC9"/>
    <w:rsid w:val="00D97999"/>
    <w:rsid w:val="00DA11A5"/>
    <w:rsid w:val="00DA213D"/>
    <w:rsid w:val="00DA45AB"/>
    <w:rsid w:val="00DA59D7"/>
    <w:rsid w:val="00DA6388"/>
    <w:rsid w:val="00DA6CF3"/>
    <w:rsid w:val="00DB02ED"/>
    <w:rsid w:val="00DB1044"/>
    <w:rsid w:val="00DB21F3"/>
    <w:rsid w:val="00DB22F0"/>
    <w:rsid w:val="00DB3527"/>
    <w:rsid w:val="00DB45A0"/>
    <w:rsid w:val="00DB477E"/>
    <w:rsid w:val="00DB6F6B"/>
    <w:rsid w:val="00DB6FFC"/>
    <w:rsid w:val="00DC17B8"/>
    <w:rsid w:val="00DC1CF5"/>
    <w:rsid w:val="00DC27AC"/>
    <w:rsid w:val="00DC2C29"/>
    <w:rsid w:val="00DC3CBC"/>
    <w:rsid w:val="00DC3D16"/>
    <w:rsid w:val="00DC56DB"/>
    <w:rsid w:val="00DC7582"/>
    <w:rsid w:val="00DC798E"/>
    <w:rsid w:val="00DD0964"/>
    <w:rsid w:val="00DD1CE3"/>
    <w:rsid w:val="00DD2E2C"/>
    <w:rsid w:val="00DD30C2"/>
    <w:rsid w:val="00DD375B"/>
    <w:rsid w:val="00DD4765"/>
    <w:rsid w:val="00DD699A"/>
    <w:rsid w:val="00DE33F0"/>
    <w:rsid w:val="00DF0253"/>
    <w:rsid w:val="00DF07C9"/>
    <w:rsid w:val="00DF30E5"/>
    <w:rsid w:val="00DF3135"/>
    <w:rsid w:val="00DF4B03"/>
    <w:rsid w:val="00DF72A4"/>
    <w:rsid w:val="00E0240E"/>
    <w:rsid w:val="00E026BF"/>
    <w:rsid w:val="00E03654"/>
    <w:rsid w:val="00E04CBE"/>
    <w:rsid w:val="00E050B4"/>
    <w:rsid w:val="00E065A2"/>
    <w:rsid w:val="00E06692"/>
    <w:rsid w:val="00E103E7"/>
    <w:rsid w:val="00E10447"/>
    <w:rsid w:val="00E105FF"/>
    <w:rsid w:val="00E10AC7"/>
    <w:rsid w:val="00E11859"/>
    <w:rsid w:val="00E11A64"/>
    <w:rsid w:val="00E12B71"/>
    <w:rsid w:val="00E1401D"/>
    <w:rsid w:val="00E147BD"/>
    <w:rsid w:val="00E215D9"/>
    <w:rsid w:val="00E244C4"/>
    <w:rsid w:val="00E246FF"/>
    <w:rsid w:val="00E247C1"/>
    <w:rsid w:val="00E269EE"/>
    <w:rsid w:val="00E26FFF"/>
    <w:rsid w:val="00E27AF5"/>
    <w:rsid w:val="00E31BF2"/>
    <w:rsid w:val="00E32D5D"/>
    <w:rsid w:val="00E34197"/>
    <w:rsid w:val="00E34BA2"/>
    <w:rsid w:val="00E3663A"/>
    <w:rsid w:val="00E36CA6"/>
    <w:rsid w:val="00E3766A"/>
    <w:rsid w:val="00E40A38"/>
    <w:rsid w:val="00E40B9E"/>
    <w:rsid w:val="00E40D7C"/>
    <w:rsid w:val="00E4100D"/>
    <w:rsid w:val="00E41868"/>
    <w:rsid w:val="00E423A7"/>
    <w:rsid w:val="00E4337A"/>
    <w:rsid w:val="00E43B70"/>
    <w:rsid w:val="00E43F71"/>
    <w:rsid w:val="00E442FE"/>
    <w:rsid w:val="00E45A00"/>
    <w:rsid w:val="00E45AF6"/>
    <w:rsid w:val="00E45EC9"/>
    <w:rsid w:val="00E46A44"/>
    <w:rsid w:val="00E46B01"/>
    <w:rsid w:val="00E50AC1"/>
    <w:rsid w:val="00E51B02"/>
    <w:rsid w:val="00E55467"/>
    <w:rsid w:val="00E6127F"/>
    <w:rsid w:val="00E61734"/>
    <w:rsid w:val="00E63488"/>
    <w:rsid w:val="00E64294"/>
    <w:rsid w:val="00E648D0"/>
    <w:rsid w:val="00E64B80"/>
    <w:rsid w:val="00E70CEA"/>
    <w:rsid w:val="00E71158"/>
    <w:rsid w:val="00E71173"/>
    <w:rsid w:val="00E73D79"/>
    <w:rsid w:val="00E75E7F"/>
    <w:rsid w:val="00E763E4"/>
    <w:rsid w:val="00E803EF"/>
    <w:rsid w:val="00E80E94"/>
    <w:rsid w:val="00E81CF0"/>
    <w:rsid w:val="00E822D7"/>
    <w:rsid w:val="00E83A16"/>
    <w:rsid w:val="00E861D3"/>
    <w:rsid w:val="00E87AAE"/>
    <w:rsid w:val="00E9031E"/>
    <w:rsid w:val="00E909EE"/>
    <w:rsid w:val="00EA0F47"/>
    <w:rsid w:val="00EA147E"/>
    <w:rsid w:val="00EA18F3"/>
    <w:rsid w:val="00EA28B8"/>
    <w:rsid w:val="00EA41C6"/>
    <w:rsid w:val="00EA52F9"/>
    <w:rsid w:val="00EA7496"/>
    <w:rsid w:val="00EB0923"/>
    <w:rsid w:val="00EB0EC8"/>
    <w:rsid w:val="00EB0F06"/>
    <w:rsid w:val="00EB2070"/>
    <w:rsid w:val="00EB2330"/>
    <w:rsid w:val="00EB28A9"/>
    <w:rsid w:val="00EB316D"/>
    <w:rsid w:val="00EB5E6F"/>
    <w:rsid w:val="00EB6A44"/>
    <w:rsid w:val="00EB7811"/>
    <w:rsid w:val="00EC0FD3"/>
    <w:rsid w:val="00EC1682"/>
    <w:rsid w:val="00EC2B95"/>
    <w:rsid w:val="00EC413C"/>
    <w:rsid w:val="00EC4413"/>
    <w:rsid w:val="00EC49CC"/>
    <w:rsid w:val="00EC6095"/>
    <w:rsid w:val="00EC6C62"/>
    <w:rsid w:val="00EC712B"/>
    <w:rsid w:val="00ED03AB"/>
    <w:rsid w:val="00ED138E"/>
    <w:rsid w:val="00ED36B4"/>
    <w:rsid w:val="00ED389B"/>
    <w:rsid w:val="00ED5157"/>
    <w:rsid w:val="00ED5B20"/>
    <w:rsid w:val="00ED657E"/>
    <w:rsid w:val="00ED6847"/>
    <w:rsid w:val="00EE217E"/>
    <w:rsid w:val="00EE3AC1"/>
    <w:rsid w:val="00EE4453"/>
    <w:rsid w:val="00EE5788"/>
    <w:rsid w:val="00EE5A6F"/>
    <w:rsid w:val="00EE5F14"/>
    <w:rsid w:val="00EE7965"/>
    <w:rsid w:val="00EF17F5"/>
    <w:rsid w:val="00EF332D"/>
    <w:rsid w:val="00EF3D90"/>
    <w:rsid w:val="00EF56B7"/>
    <w:rsid w:val="00EF6FFC"/>
    <w:rsid w:val="00EF7E0A"/>
    <w:rsid w:val="00F00746"/>
    <w:rsid w:val="00F028AD"/>
    <w:rsid w:val="00F03286"/>
    <w:rsid w:val="00F03977"/>
    <w:rsid w:val="00F0414C"/>
    <w:rsid w:val="00F042C0"/>
    <w:rsid w:val="00F047CC"/>
    <w:rsid w:val="00F062DA"/>
    <w:rsid w:val="00F06302"/>
    <w:rsid w:val="00F069CF"/>
    <w:rsid w:val="00F10034"/>
    <w:rsid w:val="00F1052B"/>
    <w:rsid w:val="00F12F7F"/>
    <w:rsid w:val="00F146AD"/>
    <w:rsid w:val="00F14A47"/>
    <w:rsid w:val="00F15960"/>
    <w:rsid w:val="00F16CDC"/>
    <w:rsid w:val="00F22052"/>
    <w:rsid w:val="00F22725"/>
    <w:rsid w:val="00F24C37"/>
    <w:rsid w:val="00F25538"/>
    <w:rsid w:val="00F27B6D"/>
    <w:rsid w:val="00F313EC"/>
    <w:rsid w:val="00F31B8E"/>
    <w:rsid w:val="00F32931"/>
    <w:rsid w:val="00F33A98"/>
    <w:rsid w:val="00F34775"/>
    <w:rsid w:val="00F34831"/>
    <w:rsid w:val="00F34C3B"/>
    <w:rsid w:val="00F359CB"/>
    <w:rsid w:val="00F366F9"/>
    <w:rsid w:val="00F36AB8"/>
    <w:rsid w:val="00F37F14"/>
    <w:rsid w:val="00F422F7"/>
    <w:rsid w:val="00F43375"/>
    <w:rsid w:val="00F43E1F"/>
    <w:rsid w:val="00F43F18"/>
    <w:rsid w:val="00F46238"/>
    <w:rsid w:val="00F47933"/>
    <w:rsid w:val="00F50D3E"/>
    <w:rsid w:val="00F528EB"/>
    <w:rsid w:val="00F53106"/>
    <w:rsid w:val="00F543FD"/>
    <w:rsid w:val="00F5462F"/>
    <w:rsid w:val="00F6155D"/>
    <w:rsid w:val="00F61FB3"/>
    <w:rsid w:val="00F61FF2"/>
    <w:rsid w:val="00F6346A"/>
    <w:rsid w:val="00F63DB8"/>
    <w:rsid w:val="00F70D66"/>
    <w:rsid w:val="00F72378"/>
    <w:rsid w:val="00F73312"/>
    <w:rsid w:val="00F73F6D"/>
    <w:rsid w:val="00F74893"/>
    <w:rsid w:val="00F8064B"/>
    <w:rsid w:val="00F82A8F"/>
    <w:rsid w:val="00F82F87"/>
    <w:rsid w:val="00F862DC"/>
    <w:rsid w:val="00F91E20"/>
    <w:rsid w:val="00F93332"/>
    <w:rsid w:val="00FA3062"/>
    <w:rsid w:val="00FA3F00"/>
    <w:rsid w:val="00FA6C6A"/>
    <w:rsid w:val="00FA7D43"/>
    <w:rsid w:val="00FB0BFC"/>
    <w:rsid w:val="00FB1ABA"/>
    <w:rsid w:val="00FB1AF7"/>
    <w:rsid w:val="00FB30A1"/>
    <w:rsid w:val="00FB4F9C"/>
    <w:rsid w:val="00FB61F2"/>
    <w:rsid w:val="00FB771C"/>
    <w:rsid w:val="00FC0545"/>
    <w:rsid w:val="00FC3427"/>
    <w:rsid w:val="00FC4004"/>
    <w:rsid w:val="00FC5CCB"/>
    <w:rsid w:val="00FC62CA"/>
    <w:rsid w:val="00FC6E12"/>
    <w:rsid w:val="00FC7321"/>
    <w:rsid w:val="00FD015A"/>
    <w:rsid w:val="00FD018B"/>
    <w:rsid w:val="00FD0510"/>
    <w:rsid w:val="00FD0E6B"/>
    <w:rsid w:val="00FD3934"/>
    <w:rsid w:val="00FD3FC6"/>
    <w:rsid w:val="00FD45CA"/>
    <w:rsid w:val="00FD555B"/>
    <w:rsid w:val="00FD6AF4"/>
    <w:rsid w:val="00FD76DA"/>
    <w:rsid w:val="00FE0966"/>
    <w:rsid w:val="00FE0F69"/>
    <w:rsid w:val="00FE4A2F"/>
    <w:rsid w:val="00FF0DAA"/>
    <w:rsid w:val="00FF10E1"/>
    <w:rsid w:val="00FF3BF8"/>
    <w:rsid w:val="00FF451E"/>
    <w:rsid w:val="00FF5DBE"/>
    <w:rsid w:val="00FF7901"/>
    <w:rsid w:val="00FF7F27"/>
    <w:rsid w:val="016258D5"/>
    <w:rsid w:val="02E2CD5B"/>
    <w:rsid w:val="03B39DEC"/>
    <w:rsid w:val="0553B493"/>
    <w:rsid w:val="0588AA70"/>
    <w:rsid w:val="07171FDE"/>
    <w:rsid w:val="073AB571"/>
    <w:rsid w:val="07EA016F"/>
    <w:rsid w:val="0A213AD3"/>
    <w:rsid w:val="10245AEE"/>
    <w:rsid w:val="1251D731"/>
    <w:rsid w:val="137F0BBF"/>
    <w:rsid w:val="13C3DC96"/>
    <w:rsid w:val="15EED76D"/>
    <w:rsid w:val="16059005"/>
    <w:rsid w:val="1670E6A9"/>
    <w:rsid w:val="16BF7735"/>
    <w:rsid w:val="16FC8642"/>
    <w:rsid w:val="18156110"/>
    <w:rsid w:val="182ED9CA"/>
    <w:rsid w:val="191912B8"/>
    <w:rsid w:val="196DB156"/>
    <w:rsid w:val="1A2C4AEC"/>
    <w:rsid w:val="1B4B01D7"/>
    <w:rsid w:val="1BE5C6F3"/>
    <w:rsid w:val="1CBD59C5"/>
    <w:rsid w:val="1FCD1F84"/>
    <w:rsid w:val="23F5760F"/>
    <w:rsid w:val="26F232A6"/>
    <w:rsid w:val="2760C902"/>
    <w:rsid w:val="287C7E92"/>
    <w:rsid w:val="2BB8B58E"/>
    <w:rsid w:val="2C8F48F9"/>
    <w:rsid w:val="2CF4FB62"/>
    <w:rsid w:val="2E8CA5D1"/>
    <w:rsid w:val="2EA3263A"/>
    <w:rsid w:val="3015CA4D"/>
    <w:rsid w:val="307C7ACB"/>
    <w:rsid w:val="30B9FB22"/>
    <w:rsid w:val="33AAA499"/>
    <w:rsid w:val="3471C425"/>
    <w:rsid w:val="36F70362"/>
    <w:rsid w:val="3BAFE7F4"/>
    <w:rsid w:val="3BDC4E74"/>
    <w:rsid w:val="3CD50A28"/>
    <w:rsid w:val="3DF914B3"/>
    <w:rsid w:val="3F4A4ECB"/>
    <w:rsid w:val="3FCA3E96"/>
    <w:rsid w:val="3FD44A16"/>
    <w:rsid w:val="41A9F8DA"/>
    <w:rsid w:val="420732B9"/>
    <w:rsid w:val="459937ED"/>
    <w:rsid w:val="462F75AD"/>
    <w:rsid w:val="4742FF48"/>
    <w:rsid w:val="480BC807"/>
    <w:rsid w:val="48B1FFB0"/>
    <w:rsid w:val="48CD9AE3"/>
    <w:rsid w:val="4A51918D"/>
    <w:rsid w:val="4AA4978D"/>
    <w:rsid w:val="4F7A3C83"/>
    <w:rsid w:val="4FAFA3E9"/>
    <w:rsid w:val="51D7003E"/>
    <w:rsid w:val="52068C3B"/>
    <w:rsid w:val="54AAA134"/>
    <w:rsid w:val="54EB8C6F"/>
    <w:rsid w:val="5644F27A"/>
    <w:rsid w:val="57087464"/>
    <w:rsid w:val="573A7D24"/>
    <w:rsid w:val="5838801D"/>
    <w:rsid w:val="58BEC818"/>
    <w:rsid w:val="5D5CBD4E"/>
    <w:rsid w:val="5D7948E1"/>
    <w:rsid w:val="5D8FDE8B"/>
    <w:rsid w:val="602FA802"/>
    <w:rsid w:val="63E5D7BE"/>
    <w:rsid w:val="658EBA34"/>
    <w:rsid w:val="67E60DD0"/>
    <w:rsid w:val="6B61AC3B"/>
    <w:rsid w:val="6C3D915D"/>
    <w:rsid w:val="6D82EA5F"/>
    <w:rsid w:val="6E6E7152"/>
    <w:rsid w:val="6F15FA52"/>
    <w:rsid w:val="6F191A47"/>
    <w:rsid w:val="70126146"/>
    <w:rsid w:val="72B2C6A5"/>
    <w:rsid w:val="72D7D52D"/>
    <w:rsid w:val="77E99E4C"/>
    <w:rsid w:val="7874B146"/>
    <w:rsid w:val="79EBEBDF"/>
    <w:rsid w:val="7BB9F972"/>
    <w:rsid w:val="7BE07DEF"/>
    <w:rsid w:val="7C254434"/>
    <w:rsid w:val="7D2F2BDD"/>
    <w:rsid w:val="7D6F186D"/>
    <w:rsid w:val="7EBBE031"/>
    <w:rsid w:val="7ED9D7E0"/>
    <w:rsid w:val="7F69085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BA4A3A"/>
  <w15:docId w15:val="{DF4DF386-13D7-490C-A604-1A3B488852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pPr>
      <w:spacing w:after="120" w:line="360" w:lineRule="auto"/>
      <w:jc w:val="both"/>
    </w:pPr>
    <w:rPr>
      <w:rFonts w:ascii="Arial" w:hAnsi="Arial"/>
      <w:color w:val="000000" w:themeColor="text1"/>
    </w:rPr>
  </w:style>
  <w:style w:type="paragraph" w:styleId="berschrift1">
    <w:name w:val="heading 1"/>
    <w:aliases w:val="Ü. 1"/>
    <w:basedOn w:val="Standard"/>
    <w:next w:val="Standard"/>
    <w:link w:val="berschrift1Zchn"/>
    <w:qFormat/>
    <w:pPr>
      <w:keepNext/>
      <w:keepLines/>
      <w:numPr>
        <w:numId w:val="1"/>
      </w:numPr>
      <w:spacing w:before="360" w:after="0" w:line="480" w:lineRule="auto"/>
      <w:outlineLvl w:val="0"/>
    </w:pPr>
    <w:rPr>
      <w:rFonts w:eastAsiaTheme="minorEastAsia" w:cs="Arial"/>
      <w:b/>
      <w:color w:val="auto"/>
    </w:rPr>
  </w:style>
  <w:style w:type="paragraph" w:styleId="berschrift2">
    <w:name w:val="heading 2"/>
    <w:aliases w:val="Ü. 2"/>
    <w:basedOn w:val="2folgend"/>
    <w:next w:val="Standard"/>
    <w:link w:val="berschrift2Zchn"/>
    <w:unhideWhenUsed/>
    <w:qFormat/>
    <w:pPr>
      <w:spacing w:before="360" w:after="0" w:line="480" w:lineRule="auto"/>
      <w:ind w:left="576" w:hanging="576"/>
    </w:pPr>
  </w:style>
  <w:style w:type="paragraph" w:styleId="berschrift3">
    <w:name w:val="heading 3"/>
    <w:aliases w:val="Ü. 3"/>
    <w:basedOn w:val="berschrift2"/>
    <w:next w:val="Standard"/>
    <w:link w:val="berschrift3Zchn"/>
    <w:unhideWhenUsed/>
    <w:qFormat/>
    <w:pPr>
      <w:numPr>
        <w:ilvl w:val="2"/>
      </w:numPr>
      <w:outlineLvl w:val="2"/>
    </w:pPr>
  </w:style>
  <w:style w:type="paragraph" w:styleId="berschrift4">
    <w:name w:val="heading 4"/>
    <w:basedOn w:val="Standard"/>
    <w:next w:val="Standard"/>
    <w:link w:val="berschrift4Zchn"/>
    <w:unhideWhenUsed/>
    <w:qFormat/>
    <w:pPr>
      <w:keepNext/>
      <w:keepLines/>
      <w:numPr>
        <w:ilvl w:val="3"/>
        <w:numId w:val="1"/>
      </w:numPr>
      <w:spacing w:before="40" w:after="0"/>
      <w:outlineLvl w:val="3"/>
    </w:pPr>
    <w:rPr>
      <w:rFonts w:asciiTheme="majorHAnsi" w:eastAsiaTheme="majorEastAsia" w:hAnsiTheme="majorHAnsi" w:cstheme="majorBidi"/>
      <w:i/>
      <w:iCs/>
      <w:color w:val="2E74B5" w:themeColor="accent1" w:themeShade="BF"/>
    </w:rPr>
  </w:style>
  <w:style w:type="paragraph" w:styleId="berschrift5">
    <w:name w:val="heading 5"/>
    <w:basedOn w:val="Standard"/>
    <w:next w:val="Standard"/>
    <w:link w:val="berschrift5Zchn"/>
    <w:unhideWhenUsed/>
    <w:qFormat/>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berschrift6">
    <w:name w:val="heading 6"/>
    <w:basedOn w:val="Standard"/>
    <w:next w:val="Standard"/>
    <w:link w:val="berschrift6Zchn"/>
    <w:semiHidden/>
    <w:unhideWhenUsed/>
    <w:qFormat/>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berschrift7">
    <w:name w:val="heading 7"/>
    <w:basedOn w:val="Standard"/>
    <w:next w:val="Standard"/>
    <w:link w:val="berschrift7Zchn"/>
    <w:semiHidden/>
    <w:unhideWhenUsed/>
    <w:qFormat/>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berschrift8">
    <w:name w:val="heading 8"/>
    <w:basedOn w:val="Standard"/>
    <w:next w:val="Standard"/>
    <w:link w:val="berschrift8Zchn"/>
    <w:unhideWhenUsed/>
    <w:qFormat/>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berschrift9">
    <w:name w:val="heading 9"/>
    <w:basedOn w:val="Standard"/>
    <w:next w:val="Standard"/>
    <w:link w:val="berschrift9Zchn"/>
    <w:semiHidden/>
    <w:unhideWhenUsed/>
    <w:qFormat/>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link w:val="KeinLeerraumZchn"/>
    <w:uiPriority w:val="1"/>
    <w:qFormat/>
    <w:pPr>
      <w:spacing w:after="0" w:line="240" w:lineRule="auto"/>
    </w:pPr>
    <w:rPr>
      <w:rFonts w:eastAsiaTheme="minorEastAsia"/>
      <w:lang w:eastAsia="de-DE"/>
    </w:rPr>
  </w:style>
  <w:style w:type="character" w:customStyle="1" w:styleId="KeinLeerraumZchn">
    <w:name w:val="Kein Leerraum Zchn"/>
    <w:basedOn w:val="Absatz-Standardschriftart"/>
    <w:link w:val="KeinLeerraum"/>
    <w:uiPriority w:val="1"/>
    <w:rPr>
      <w:rFonts w:eastAsiaTheme="minorEastAsia"/>
      <w:lang w:eastAsia="de-DE"/>
    </w:rPr>
  </w:style>
  <w:style w:type="paragraph" w:styleId="Kopfzeile">
    <w:name w:val="header"/>
    <w:basedOn w:val="Standard"/>
    <w:link w:val="KopfzeileZchn"/>
    <w:uiPriority w:val="99"/>
    <w:unhideWhenUse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style>
  <w:style w:type="paragraph" w:styleId="Fuzeile">
    <w:name w:val="footer"/>
    <w:basedOn w:val="Standard"/>
    <w:link w:val="FuzeileZchn"/>
    <w:uiPriority w:val="99"/>
    <w:unhideWhenUsed/>
    <w:pPr>
      <w:tabs>
        <w:tab w:val="center" w:pos="4536"/>
        <w:tab w:val="right" w:pos="9072"/>
      </w:tabs>
      <w:spacing w:after="0" w:line="240" w:lineRule="auto"/>
    </w:pPr>
  </w:style>
  <w:style w:type="character" w:customStyle="1" w:styleId="FuzeileZchn">
    <w:name w:val="Fußzeile Zchn"/>
    <w:basedOn w:val="Absatz-Standardschriftart"/>
    <w:link w:val="Fuzeile"/>
    <w:uiPriority w:val="99"/>
  </w:style>
  <w:style w:type="table" w:styleId="Tabellenraster">
    <w:name w:val="Table Grid"/>
    <w:basedOn w:val="NormaleTabell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pPr>
      <w:ind w:left="720"/>
      <w:contextualSpacing/>
    </w:pPr>
  </w:style>
  <w:style w:type="character" w:customStyle="1" w:styleId="berschrift1Zchn">
    <w:name w:val="Überschrift 1 Zchn"/>
    <w:aliases w:val="Ü. 1 Zchn"/>
    <w:basedOn w:val="Absatz-Standardschriftart"/>
    <w:link w:val="berschrift1"/>
    <w:rPr>
      <w:rFonts w:ascii="Arial" w:eastAsiaTheme="minorEastAsia" w:hAnsi="Arial" w:cs="Arial"/>
      <w:b/>
    </w:rPr>
  </w:style>
  <w:style w:type="character" w:customStyle="1" w:styleId="berschrift2Zchn">
    <w:name w:val="Überschrift 2 Zchn"/>
    <w:aliases w:val="Ü. 2 Zchn"/>
    <w:basedOn w:val="Absatz-Standardschriftart"/>
    <w:link w:val="berschrift2"/>
    <w:rPr>
      <w:rFonts w:ascii="Arial" w:eastAsiaTheme="minorEastAsia" w:hAnsi="Arial" w:cs="Arial"/>
      <w:b/>
    </w:rPr>
  </w:style>
  <w:style w:type="paragraph" w:styleId="Beschriftung">
    <w:name w:val="caption"/>
    <w:basedOn w:val="Standard"/>
    <w:next w:val="Standard"/>
    <w:uiPriority w:val="35"/>
    <w:unhideWhenUsed/>
    <w:qFormat/>
    <w:pPr>
      <w:spacing w:after="200" w:line="240" w:lineRule="auto"/>
    </w:pPr>
    <w:rPr>
      <w:b/>
      <w:iCs/>
      <w:sz w:val="18"/>
      <w:szCs w:val="18"/>
    </w:rPr>
  </w:style>
  <w:style w:type="character" w:styleId="Platzhaltertext">
    <w:name w:val="Placeholder Text"/>
    <w:basedOn w:val="Absatz-Standardschriftart"/>
    <w:uiPriority w:val="99"/>
    <w:semiHidden/>
    <w:rPr>
      <w:color w:val="808080"/>
    </w:rPr>
  </w:style>
  <w:style w:type="character" w:customStyle="1" w:styleId="berschrift3Zchn">
    <w:name w:val="Überschrift 3 Zchn"/>
    <w:aliases w:val="Ü. 3 Zchn"/>
    <w:basedOn w:val="Absatz-Standardschriftart"/>
    <w:link w:val="berschrift3"/>
    <w:rPr>
      <w:rFonts w:ascii="Arial" w:eastAsiaTheme="minorEastAsia" w:hAnsi="Arial" w:cs="Arial"/>
      <w:b/>
    </w:rPr>
  </w:style>
  <w:style w:type="paragraph" w:styleId="Inhaltsverzeichnisberschrift">
    <w:name w:val="TOC Heading"/>
    <w:basedOn w:val="berschrift1"/>
    <w:next w:val="Standard"/>
    <w:uiPriority w:val="39"/>
    <w:unhideWhenUsed/>
    <w:qFormat/>
    <w:pPr>
      <w:outlineLvl w:val="9"/>
    </w:pPr>
    <w:rPr>
      <w:lang w:eastAsia="de-DE"/>
    </w:rPr>
  </w:style>
  <w:style w:type="paragraph" w:styleId="Verzeichnis1">
    <w:name w:val="toc 1"/>
    <w:basedOn w:val="Standard"/>
    <w:next w:val="Standard"/>
    <w:autoRedefine/>
    <w:uiPriority w:val="39"/>
    <w:unhideWhenUsed/>
    <w:pPr>
      <w:tabs>
        <w:tab w:val="right" w:leader="dot" w:pos="9062"/>
      </w:tabs>
      <w:spacing w:after="100" w:line="276" w:lineRule="auto"/>
    </w:pPr>
    <w:rPr>
      <w:rFonts w:cs="Arial"/>
      <w:noProof/>
    </w:rPr>
  </w:style>
  <w:style w:type="paragraph" w:styleId="Verzeichnis2">
    <w:name w:val="toc 2"/>
    <w:basedOn w:val="Standard"/>
    <w:next w:val="Standard"/>
    <w:autoRedefine/>
    <w:uiPriority w:val="39"/>
    <w:unhideWhenUsed/>
    <w:pPr>
      <w:tabs>
        <w:tab w:val="right" w:leader="dot" w:pos="9062"/>
      </w:tabs>
      <w:spacing w:after="100" w:line="276" w:lineRule="auto"/>
      <w:ind w:left="221"/>
    </w:pPr>
  </w:style>
  <w:style w:type="paragraph" w:styleId="Verzeichnis3">
    <w:name w:val="toc 3"/>
    <w:basedOn w:val="Standard"/>
    <w:next w:val="Standard"/>
    <w:autoRedefine/>
    <w:uiPriority w:val="39"/>
    <w:unhideWhenUsed/>
    <w:pPr>
      <w:spacing w:after="100"/>
      <w:ind w:left="440"/>
    </w:pPr>
  </w:style>
  <w:style w:type="character" w:styleId="Hyperlink">
    <w:name w:val="Hyperlink"/>
    <w:basedOn w:val="Absatz-Standardschriftart"/>
    <w:uiPriority w:val="99"/>
    <w:unhideWhenUsed/>
    <w:rPr>
      <w:color w:val="0563C1" w:themeColor="hyperlink"/>
      <w:u w:val="single"/>
    </w:rPr>
  </w:style>
  <w:style w:type="paragraph" w:styleId="Abbildungsverzeichnis">
    <w:name w:val="table of figures"/>
    <w:basedOn w:val="Standard"/>
    <w:next w:val="Standard"/>
    <w:unhideWhenUsed/>
    <w:pPr>
      <w:spacing w:after="0"/>
    </w:pPr>
  </w:style>
  <w:style w:type="paragraph" w:customStyle="1" w:styleId="DecimalAligned">
    <w:name w:val="Decimal Aligned"/>
    <w:basedOn w:val="Standard"/>
    <w:uiPriority w:val="40"/>
    <w:qFormat/>
    <w:pPr>
      <w:tabs>
        <w:tab w:val="decimal" w:pos="360"/>
      </w:tabs>
      <w:spacing w:after="200" w:line="276" w:lineRule="auto"/>
    </w:pPr>
    <w:rPr>
      <w:rFonts w:eastAsiaTheme="minorEastAsia" w:cs="Times New Roman"/>
      <w:lang w:eastAsia="de-DE"/>
    </w:rPr>
  </w:style>
  <w:style w:type="paragraph" w:styleId="Funotentext">
    <w:name w:val="footnote text"/>
    <w:basedOn w:val="Standard"/>
    <w:link w:val="FunotentextZchn"/>
    <w:unhideWhenUsed/>
    <w:pPr>
      <w:spacing w:after="0" w:line="240" w:lineRule="auto"/>
    </w:pPr>
    <w:rPr>
      <w:rFonts w:eastAsiaTheme="minorEastAsia" w:cs="Times New Roman"/>
      <w:sz w:val="20"/>
      <w:szCs w:val="20"/>
      <w:lang w:eastAsia="de-DE"/>
    </w:rPr>
  </w:style>
  <w:style w:type="character" w:customStyle="1" w:styleId="FunotentextZchn">
    <w:name w:val="Fußnotentext Zchn"/>
    <w:basedOn w:val="Absatz-Standardschriftart"/>
    <w:link w:val="Funotentext"/>
    <w:rPr>
      <w:rFonts w:eastAsiaTheme="minorEastAsia" w:cs="Times New Roman"/>
      <w:sz w:val="20"/>
      <w:szCs w:val="20"/>
      <w:lang w:eastAsia="de-DE"/>
    </w:rPr>
  </w:style>
  <w:style w:type="character" w:styleId="SchwacheHervorhebung">
    <w:name w:val="Subtle Emphasis"/>
    <w:basedOn w:val="Absatz-Standardschriftart"/>
    <w:uiPriority w:val="19"/>
    <w:qFormat/>
    <w:rPr>
      <w:i/>
      <w:iCs/>
    </w:rPr>
  </w:style>
  <w:style w:type="table" w:styleId="MittlereSchattierung2-Akzent5">
    <w:name w:val="Medium Shading 2 Accent 5"/>
    <w:basedOn w:val="NormaleTabelle"/>
    <w:uiPriority w:val="64"/>
    <w:pPr>
      <w:spacing w:after="0" w:line="240" w:lineRule="auto"/>
    </w:pPr>
    <w:rPr>
      <w:rFonts w:eastAsiaTheme="minorEastAsia"/>
      <w:lang w:eastAsia="de-D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5"/>
      </w:tcPr>
    </w:tblStylePr>
    <w:tblStylePr w:type="lastCol">
      <w:rPr>
        <w:b/>
        <w:bCs/>
        <w:color w:val="FFFFFF" w:themeColor="background1"/>
      </w:rPr>
      <w:tblPr/>
      <w:tcPr>
        <w:tcBorders>
          <w:left w:val="nil"/>
          <w:right w:val="nil"/>
          <w:insideH w:val="nil"/>
          <w:insideV w:val="nil"/>
        </w:tcBorders>
        <w:shd w:val="clear" w:color="auto" w:fill="4472C4"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StandardWeb">
    <w:name w:val="Normal (Web)"/>
    <w:basedOn w:val="Standard"/>
    <w:uiPriority w:val="99"/>
    <w:semiHidden/>
    <w:unhideWhenUsed/>
    <w:pPr>
      <w:spacing w:before="100" w:beforeAutospacing="1" w:after="100" w:afterAutospacing="1" w:line="240" w:lineRule="auto"/>
    </w:pPr>
    <w:rPr>
      <w:rFonts w:ascii="Times New Roman" w:eastAsiaTheme="minorEastAsia" w:hAnsi="Times New Roman" w:cs="Times New Roman"/>
      <w:sz w:val="24"/>
      <w:szCs w:val="24"/>
      <w:lang w:eastAsia="de-DE"/>
    </w:rPr>
  </w:style>
  <w:style w:type="paragraph" w:styleId="Sprechblasentext">
    <w:name w:val="Balloon Text"/>
    <w:basedOn w:val="Standard"/>
    <w:link w:val="SprechblasentextZchn"/>
    <w:semiHidden/>
    <w:unhideWhenUsed/>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semiHidden/>
    <w:rPr>
      <w:rFonts w:ascii="Segoe UI" w:hAnsi="Segoe UI" w:cs="Segoe UI"/>
      <w:sz w:val="18"/>
      <w:szCs w:val="18"/>
    </w:rPr>
  </w:style>
  <w:style w:type="paragraph" w:customStyle="1" w:styleId="2folgend">
    <w:name w:val="Ü. 2 folgend"/>
    <w:basedOn w:val="Standard"/>
    <w:next w:val="Standard"/>
    <w:link w:val="2folgendZchn"/>
    <w:qFormat/>
    <w:pPr>
      <w:keepNext/>
      <w:keepLines/>
      <w:numPr>
        <w:ilvl w:val="1"/>
        <w:numId w:val="1"/>
      </w:numPr>
      <w:spacing w:after="300" w:line="240" w:lineRule="auto"/>
      <w:outlineLvl w:val="1"/>
    </w:pPr>
    <w:rPr>
      <w:rFonts w:eastAsiaTheme="minorEastAsia" w:cs="Arial"/>
      <w:b/>
      <w:color w:val="auto"/>
    </w:rPr>
  </w:style>
  <w:style w:type="paragraph" w:customStyle="1" w:styleId="3folgend">
    <w:name w:val="Ü. 3 folgend"/>
    <w:basedOn w:val="berschrift3"/>
    <w:link w:val="3folgendZchn"/>
    <w:qFormat/>
    <w:pPr>
      <w:spacing w:before="0" w:after="300" w:line="240" w:lineRule="auto"/>
    </w:pPr>
    <w:rPr>
      <w:color w:val="000000" w:themeColor="text1"/>
    </w:rPr>
  </w:style>
  <w:style w:type="character" w:customStyle="1" w:styleId="2folgendZchn">
    <w:name w:val="Ü. 2 folgend Zchn"/>
    <w:basedOn w:val="berschrift2Zchn"/>
    <w:link w:val="2folgend"/>
    <w:rPr>
      <w:rFonts w:ascii="Arial" w:eastAsiaTheme="minorEastAsia" w:hAnsi="Arial" w:cs="Arial"/>
      <w:b/>
    </w:rPr>
  </w:style>
  <w:style w:type="table" w:customStyle="1" w:styleId="Formatvorlage1">
    <w:name w:val="Formatvorlage1"/>
    <w:basedOn w:val="Tabellenraster"/>
    <w:uiPriority w:val="99"/>
    <w:rPr>
      <w:rFonts w:ascii="Arial" w:hAnsi="Arial"/>
      <w:color w:val="000000" w:themeColor="text1"/>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blStylePr w:type="firstRow">
      <w:tblPr/>
      <w:tcPr>
        <w:shd w:val="clear" w:color="auto" w:fill="E7E6E6" w:themeFill="background2"/>
      </w:tcPr>
    </w:tblStylePr>
  </w:style>
  <w:style w:type="character" w:customStyle="1" w:styleId="3folgendZchn">
    <w:name w:val="Ü. 3 folgend Zchn"/>
    <w:basedOn w:val="berschrift3Zchn"/>
    <w:link w:val="3folgend"/>
    <w:rPr>
      <w:rFonts w:ascii="Arial" w:eastAsiaTheme="minorEastAsia" w:hAnsi="Arial" w:cs="Arial"/>
      <w:b/>
      <w:color w:val="000000" w:themeColor="text1"/>
    </w:rPr>
  </w:style>
  <w:style w:type="character" w:customStyle="1" w:styleId="TextZchn">
    <w:name w:val="Text Zchn"/>
    <w:rPr>
      <w:rFonts w:ascii="Helvetica" w:hAnsi="Helvetica"/>
      <w:lang w:eastAsia="en-US"/>
    </w:rPr>
  </w:style>
  <w:style w:type="character" w:styleId="Kommentarzeichen">
    <w:name w:val="annotation reference"/>
    <w:basedOn w:val="Absatz-Standardschriftart"/>
    <w:uiPriority w:val="99"/>
    <w:unhideWhenUsed/>
    <w:rPr>
      <w:sz w:val="16"/>
      <w:szCs w:val="16"/>
    </w:rPr>
  </w:style>
  <w:style w:type="paragraph" w:styleId="Kommentartext">
    <w:name w:val="annotation text"/>
    <w:basedOn w:val="Standard"/>
    <w:link w:val="KommentartextZchn"/>
    <w:uiPriority w:val="99"/>
    <w:unhideWhenUsed/>
    <w:pPr>
      <w:spacing w:line="240" w:lineRule="auto"/>
    </w:pPr>
    <w:rPr>
      <w:sz w:val="20"/>
      <w:szCs w:val="20"/>
    </w:rPr>
  </w:style>
  <w:style w:type="character" w:customStyle="1" w:styleId="KommentartextZchn">
    <w:name w:val="Kommentartext Zchn"/>
    <w:basedOn w:val="Absatz-Standardschriftart"/>
    <w:link w:val="Kommentartext"/>
    <w:uiPriority w:val="99"/>
    <w:rPr>
      <w:rFonts w:ascii="Arial" w:hAnsi="Arial"/>
      <w:color w:val="000000" w:themeColor="text1"/>
      <w:sz w:val="20"/>
      <w:szCs w:val="20"/>
    </w:rPr>
  </w:style>
  <w:style w:type="paragraph" w:styleId="Kommentarthema">
    <w:name w:val="annotation subject"/>
    <w:basedOn w:val="Kommentartext"/>
    <w:next w:val="Kommentartext"/>
    <w:link w:val="KommentarthemaZchn"/>
    <w:unhideWhenUsed/>
    <w:rPr>
      <w:b/>
      <w:bCs/>
    </w:rPr>
  </w:style>
  <w:style w:type="character" w:customStyle="1" w:styleId="KommentarthemaZchn">
    <w:name w:val="Kommentarthema Zchn"/>
    <w:basedOn w:val="KommentartextZchn"/>
    <w:link w:val="Kommentarthema"/>
    <w:rPr>
      <w:rFonts w:ascii="Arial" w:hAnsi="Arial"/>
      <w:b/>
      <w:bCs/>
      <w:color w:val="000000" w:themeColor="text1"/>
      <w:sz w:val="20"/>
      <w:szCs w:val="20"/>
    </w:rPr>
  </w:style>
  <w:style w:type="character" w:styleId="BesuchterLink">
    <w:name w:val="FollowedHyperlink"/>
    <w:basedOn w:val="Absatz-Standardschriftart"/>
    <w:unhideWhenUsed/>
    <w:rPr>
      <w:color w:val="954F72" w:themeColor="followedHyperlink"/>
      <w:u w:val="single"/>
    </w:rPr>
  </w:style>
  <w:style w:type="paragraph" w:styleId="Textkrper">
    <w:name w:val="Body Text"/>
    <w:basedOn w:val="Standard"/>
    <w:link w:val="TextkrperZchn"/>
    <w:pPr>
      <w:numPr>
        <w:ilvl w:val="12"/>
      </w:numPr>
      <w:tabs>
        <w:tab w:val="left" w:pos="709"/>
        <w:tab w:val="left" w:pos="993"/>
        <w:tab w:val="left" w:pos="3119"/>
        <w:tab w:val="left" w:pos="3828"/>
        <w:tab w:val="left" w:pos="6804"/>
        <w:tab w:val="right" w:pos="8222"/>
        <w:tab w:val="right" w:pos="9639"/>
      </w:tabs>
      <w:spacing w:after="0" w:line="280" w:lineRule="atLeast"/>
      <w:ind w:left="851" w:right="-709" w:hanging="851"/>
      <w:jc w:val="left"/>
    </w:pPr>
    <w:rPr>
      <w:rFonts w:ascii="Helvetica" w:eastAsia="Times New Roman" w:hAnsi="Helvetica" w:cs="Times New Roman"/>
      <w:color w:val="auto"/>
      <w:sz w:val="24"/>
      <w:szCs w:val="20"/>
    </w:rPr>
  </w:style>
  <w:style w:type="character" w:customStyle="1" w:styleId="TextkrperZchn">
    <w:name w:val="Textkörper Zchn"/>
    <w:basedOn w:val="Absatz-Standardschriftart"/>
    <w:link w:val="Textkrper"/>
    <w:rPr>
      <w:rFonts w:ascii="Helvetica" w:eastAsia="Times New Roman" w:hAnsi="Helvetica" w:cs="Times New Roman"/>
      <w:sz w:val="24"/>
      <w:szCs w:val="20"/>
    </w:rPr>
  </w:style>
  <w:style w:type="character" w:customStyle="1" w:styleId="berschrift4Zchn">
    <w:name w:val="Überschrift 4 Zchn"/>
    <w:basedOn w:val="Absatz-Standardschriftart"/>
    <w:link w:val="berschrift4"/>
    <w:rPr>
      <w:rFonts w:asciiTheme="majorHAnsi" w:eastAsiaTheme="majorEastAsia" w:hAnsiTheme="majorHAnsi" w:cstheme="majorBidi"/>
      <w:i/>
      <w:iCs/>
      <w:color w:val="2E74B5" w:themeColor="accent1" w:themeShade="BF"/>
    </w:rPr>
  </w:style>
  <w:style w:type="character" w:customStyle="1" w:styleId="berschrift5Zchn">
    <w:name w:val="Überschrift 5 Zchn"/>
    <w:basedOn w:val="Absatz-Standardschriftart"/>
    <w:link w:val="berschrift5"/>
    <w:rPr>
      <w:rFonts w:asciiTheme="majorHAnsi" w:eastAsiaTheme="majorEastAsia" w:hAnsiTheme="majorHAnsi" w:cstheme="majorBidi"/>
      <w:color w:val="2E74B5" w:themeColor="accent1" w:themeShade="BF"/>
    </w:rPr>
  </w:style>
  <w:style w:type="character" w:customStyle="1" w:styleId="berschrift6Zchn">
    <w:name w:val="Überschrift 6 Zchn"/>
    <w:basedOn w:val="Absatz-Standardschriftart"/>
    <w:link w:val="berschrift6"/>
    <w:semiHidden/>
    <w:rPr>
      <w:rFonts w:asciiTheme="majorHAnsi" w:eastAsiaTheme="majorEastAsia" w:hAnsiTheme="majorHAnsi" w:cstheme="majorBidi"/>
      <w:color w:val="1F4D78" w:themeColor="accent1" w:themeShade="7F"/>
    </w:rPr>
  </w:style>
  <w:style w:type="character" w:customStyle="1" w:styleId="berschrift7Zchn">
    <w:name w:val="Überschrift 7 Zchn"/>
    <w:basedOn w:val="Absatz-Standardschriftart"/>
    <w:link w:val="berschrift7"/>
    <w:semiHidden/>
    <w:rPr>
      <w:rFonts w:asciiTheme="majorHAnsi" w:eastAsiaTheme="majorEastAsia" w:hAnsiTheme="majorHAnsi" w:cstheme="majorBidi"/>
      <w:i/>
      <w:iCs/>
      <w:color w:val="1F4D78" w:themeColor="accent1" w:themeShade="7F"/>
    </w:rPr>
  </w:style>
  <w:style w:type="character" w:customStyle="1" w:styleId="berschrift8Zchn">
    <w:name w:val="Überschrift 8 Zchn"/>
    <w:basedOn w:val="Absatz-Standardschriftart"/>
    <w:link w:val="berschrift8"/>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semiHidden/>
    <w:rPr>
      <w:rFonts w:asciiTheme="majorHAnsi" w:eastAsiaTheme="majorEastAsia" w:hAnsiTheme="majorHAnsi" w:cstheme="majorBidi"/>
      <w:i/>
      <w:iCs/>
      <w:color w:val="272727" w:themeColor="text1" w:themeTint="D8"/>
      <w:sz w:val="21"/>
      <w:szCs w:val="21"/>
    </w:rPr>
  </w:style>
  <w:style w:type="character" w:customStyle="1" w:styleId="Deutsch">
    <w:name w:val="Deutsch"/>
    <w:rPr>
      <w:noProof w:val="0"/>
      <w:color w:val="auto"/>
      <w:spacing w:val="0"/>
      <w:kern w:val="0"/>
      <w:position w:val="0"/>
      <w:lang w:val="de-DE"/>
    </w:rPr>
  </w:style>
  <w:style w:type="paragraph" w:customStyle="1" w:styleId="Eingabe">
    <w:name w:val="Eingabe"/>
    <w:basedOn w:val="Standard"/>
    <w:pPr>
      <w:overflowPunct w:val="0"/>
      <w:autoSpaceDE w:val="0"/>
      <w:autoSpaceDN w:val="0"/>
      <w:adjustRightInd w:val="0"/>
      <w:spacing w:after="0" w:line="240" w:lineRule="auto"/>
      <w:jc w:val="left"/>
      <w:textAlignment w:val="baseline"/>
    </w:pPr>
    <w:rPr>
      <w:rFonts w:eastAsia="Times New Roman" w:cs="Arial"/>
      <w:b/>
      <w:bCs/>
      <w:color w:val="FF0000"/>
      <w:sz w:val="20"/>
      <w:szCs w:val="20"/>
      <w:lang w:eastAsia="zh-CN"/>
    </w:rPr>
  </w:style>
  <w:style w:type="paragraph" w:customStyle="1" w:styleId="Kreuzfeld">
    <w:name w:val="Kreuzfeld"/>
    <w:pPr>
      <w:pBdr>
        <w:top w:val="single" w:sz="6" w:space="0" w:color="auto"/>
        <w:left w:val="single" w:sz="6" w:space="0" w:color="auto"/>
        <w:bottom w:val="single" w:sz="6" w:space="0" w:color="auto"/>
        <w:right w:val="single" w:sz="6" w:space="0" w:color="auto"/>
      </w:pBdr>
      <w:overflowPunct w:val="0"/>
      <w:autoSpaceDE w:val="0"/>
      <w:autoSpaceDN w:val="0"/>
      <w:adjustRightInd w:val="0"/>
      <w:spacing w:before="20" w:after="20" w:line="240" w:lineRule="auto"/>
      <w:jc w:val="center"/>
      <w:textAlignment w:val="baseline"/>
    </w:pPr>
    <w:rPr>
      <w:rFonts w:ascii="Arial" w:eastAsia="Times New Roman" w:hAnsi="Arial" w:cs="Arial"/>
      <w:b/>
      <w:bCs/>
      <w:color w:val="FF0000"/>
      <w:sz w:val="20"/>
      <w:szCs w:val="20"/>
      <w:lang w:eastAsia="zh-CN"/>
    </w:rPr>
  </w:style>
  <w:style w:type="paragraph" w:customStyle="1" w:styleId="Merkmal">
    <w:name w:val="Merkmal"/>
    <w:basedOn w:val="Standard"/>
    <w:pPr>
      <w:overflowPunct w:val="0"/>
      <w:autoSpaceDE w:val="0"/>
      <w:autoSpaceDN w:val="0"/>
      <w:adjustRightInd w:val="0"/>
      <w:spacing w:after="0" w:line="240" w:lineRule="auto"/>
      <w:jc w:val="left"/>
      <w:textAlignment w:val="baseline"/>
    </w:pPr>
    <w:rPr>
      <w:rFonts w:eastAsia="Times New Roman" w:cs="Arial"/>
      <w:color w:val="auto"/>
      <w:sz w:val="20"/>
      <w:szCs w:val="20"/>
      <w:lang w:val="en-US" w:eastAsia="zh-CN"/>
    </w:rPr>
  </w:style>
  <w:style w:type="paragraph" w:customStyle="1" w:styleId="RevSpalte">
    <w:name w:val="RevSpalte"/>
    <w:basedOn w:val="Standard"/>
    <w:pPr>
      <w:keepNext/>
      <w:keepLines/>
      <w:overflowPunct w:val="0"/>
      <w:autoSpaceDE w:val="0"/>
      <w:autoSpaceDN w:val="0"/>
      <w:adjustRightInd w:val="0"/>
      <w:spacing w:after="0" w:line="240" w:lineRule="auto"/>
      <w:jc w:val="left"/>
      <w:textAlignment w:val="baseline"/>
    </w:pPr>
    <w:rPr>
      <w:rFonts w:eastAsia="Times New Roman" w:cs="Arial"/>
      <w:color w:val="000000"/>
      <w:sz w:val="20"/>
      <w:szCs w:val="20"/>
      <w:lang w:eastAsia="zh-CN"/>
    </w:rPr>
  </w:style>
  <w:style w:type="table" w:customStyle="1" w:styleId="TableNormal1">
    <w:name w:val="Table Normal1"/>
    <w:uiPriority w:val="2"/>
    <w:semiHidden/>
    <w:unhideWhenUsed/>
    <w:qFormat/>
    <w:pPr>
      <w:widowControl w:val="0"/>
      <w:spacing w:after="0" w:line="240" w:lineRule="auto"/>
    </w:pPr>
    <w:rPr>
      <w:lang w:val="en-US"/>
    </w:rPr>
    <w:tblPr>
      <w:tblInd w:w="0" w:type="dxa"/>
      <w:tblCellMar>
        <w:top w:w="0" w:type="dxa"/>
        <w:left w:w="0" w:type="dxa"/>
        <w:bottom w:w="0" w:type="dxa"/>
        <w:right w:w="0" w:type="dxa"/>
      </w:tblCellMar>
    </w:tblPr>
  </w:style>
  <w:style w:type="character" w:styleId="Funotenzeichen">
    <w:name w:val="footnote reference"/>
    <w:basedOn w:val="Absatz-Standardschriftart"/>
    <w:uiPriority w:val="99"/>
    <w:unhideWhenUsed/>
    <w:rPr>
      <w:vertAlign w:val="superscript"/>
    </w:rPr>
  </w:style>
  <w:style w:type="character" w:styleId="NichtaufgelsteErwhnung">
    <w:name w:val="Unresolved Mention"/>
    <w:basedOn w:val="Absatz-Standardschriftart"/>
    <w:uiPriority w:val="99"/>
    <w:unhideWhenUsed/>
    <w:rPr>
      <w:color w:val="605E5C"/>
      <w:shd w:val="clear" w:color="auto" w:fill="E1DFDD"/>
    </w:rPr>
  </w:style>
  <w:style w:type="paragraph" w:styleId="Endnotentext">
    <w:name w:val="endnote text"/>
    <w:basedOn w:val="Standard"/>
    <w:link w:val="EndnotentextZchn"/>
    <w:uiPriority w:val="99"/>
    <w:semiHidden/>
    <w:unhideWhenUsed/>
    <w:pPr>
      <w:spacing w:after="0" w:line="240" w:lineRule="auto"/>
    </w:pPr>
    <w:rPr>
      <w:sz w:val="20"/>
      <w:szCs w:val="20"/>
    </w:rPr>
  </w:style>
  <w:style w:type="character" w:customStyle="1" w:styleId="EndnotentextZchn">
    <w:name w:val="Endnotentext Zchn"/>
    <w:basedOn w:val="Absatz-Standardschriftart"/>
    <w:link w:val="Endnotentext"/>
    <w:uiPriority w:val="99"/>
    <w:semiHidden/>
    <w:rPr>
      <w:rFonts w:ascii="Arial" w:hAnsi="Arial"/>
      <w:color w:val="000000" w:themeColor="text1"/>
      <w:sz w:val="20"/>
      <w:szCs w:val="20"/>
    </w:rPr>
  </w:style>
  <w:style w:type="character" w:styleId="Endnotenzeichen">
    <w:name w:val="endnote reference"/>
    <w:basedOn w:val="Absatz-Standardschriftart"/>
    <w:uiPriority w:val="99"/>
    <w:semiHidden/>
    <w:unhideWhenUsed/>
    <w:rPr>
      <w:vertAlign w:val="superscript"/>
    </w:rPr>
  </w:style>
  <w:style w:type="paragraph" w:customStyle="1" w:styleId="ADBodyText">
    <w:name w:val="AD Body Text"/>
    <w:link w:val="ADBodyTextChar"/>
    <w:qFormat/>
    <w:rsid w:val="00932D56"/>
    <w:pPr>
      <w:spacing w:before="180" w:after="180" w:line="240" w:lineRule="auto"/>
    </w:pPr>
    <w:rPr>
      <w:rFonts w:ascii="Segoe UI" w:eastAsia="MS Mincho" w:hAnsi="Segoe UI" w:cstheme="minorHAnsi"/>
      <w:sz w:val="20"/>
      <w:szCs w:val="20"/>
      <w:lang w:val="en-AU" w:eastAsia="en-AU"/>
    </w:rPr>
  </w:style>
  <w:style w:type="character" w:customStyle="1" w:styleId="ADBodyTextChar">
    <w:name w:val="AD Body Text Char"/>
    <w:basedOn w:val="Absatz-Standardschriftart"/>
    <w:link w:val="ADBodyText"/>
    <w:qFormat/>
    <w:rsid w:val="00932D56"/>
    <w:rPr>
      <w:rFonts w:ascii="Segoe UI" w:eastAsia="MS Mincho" w:hAnsi="Segoe UI" w:cstheme="minorHAnsi"/>
      <w:sz w:val="20"/>
      <w:szCs w:val="20"/>
      <w:lang w:val="en-AU" w:eastAsia="en-AU"/>
    </w:rPr>
  </w:style>
  <w:style w:type="table" w:styleId="Gitternetztabelle4Akzent1">
    <w:name w:val="Grid Table 4 Accent 1"/>
    <w:basedOn w:val="NormaleTabelle"/>
    <w:uiPriority w:val="49"/>
    <w:rsid w:val="00932D56"/>
    <w:pPr>
      <w:spacing w:after="0" w:line="240" w:lineRule="auto"/>
    </w:pPr>
    <w:rPr>
      <w:rFonts w:ascii="Arial" w:eastAsia="Times New Roman" w:hAnsi="Arial" w:cs="Arial"/>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itternetztabelle4Akzent5">
    <w:name w:val="Grid Table 4 Accent 5"/>
    <w:basedOn w:val="NormaleTabelle"/>
    <w:uiPriority w:val="49"/>
    <w:rsid w:val="00E11A64"/>
    <w:pPr>
      <w:spacing w:after="0" w:line="240" w:lineRule="auto"/>
    </w:p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styleId="Erwhnung">
    <w:name w:val="Mention"/>
    <w:basedOn w:val="Absatz-Standardschriftart"/>
    <w:uiPriority w:val="99"/>
    <w:unhideWhenUsed/>
    <w:rsid w:val="003E5EA1"/>
    <w:rPr>
      <w:color w:val="2B579A"/>
      <w:shd w:val="clear" w:color="auto" w:fill="E1DFDD"/>
    </w:rPr>
  </w:style>
  <w:style w:type="paragraph" w:styleId="berarbeitung">
    <w:name w:val="Revision"/>
    <w:hidden/>
    <w:uiPriority w:val="99"/>
    <w:semiHidden/>
    <w:rsid w:val="008D5DF0"/>
    <w:pPr>
      <w:spacing w:after="0" w:line="240" w:lineRule="auto"/>
    </w:pPr>
    <w:rPr>
      <w:rFonts w:ascii="Arial" w:hAnsi="Arial"/>
      <w:color w:val="000000" w:themeColor="text1"/>
    </w:rPr>
  </w:style>
  <w:style w:type="paragraph" w:styleId="Titel">
    <w:name w:val="Title"/>
    <w:basedOn w:val="Standard"/>
    <w:link w:val="TitelZchn"/>
    <w:qFormat/>
    <w:rsid w:val="004C2F23"/>
    <w:pPr>
      <w:framePr w:hSpace="142" w:vSpace="6237" w:wrap="auto" w:vAnchor="page" w:hAnchor="text" w:y="4211"/>
      <w:spacing w:before="100" w:after="260"/>
      <w:suppressOverlap/>
      <w:jc w:val="left"/>
    </w:pPr>
    <w:rPr>
      <w:rFonts w:eastAsia="Times New Roman" w:cs="Arial"/>
      <w:b/>
      <w:bCs/>
      <w:i/>
      <w:color w:val="auto"/>
      <w:kern w:val="28"/>
      <w:sz w:val="44"/>
      <w:szCs w:val="24"/>
      <w:lang w:eastAsia="de-DE"/>
    </w:rPr>
  </w:style>
  <w:style w:type="character" w:customStyle="1" w:styleId="TitelZchn">
    <w:name w:val="Titel Zchn"/>
    <w:basedOn w:val="Absatz-Standardschriftart"/>
    <w:link w:val="Titel"/>
    <w:rsid w:val="004C2F23"/>
    <w:rPr>
      <w:rFonts w:ascii="Arial" w:eastAsia="Times New Roman" w:hAnsi="Arial" w:cs="Arial"/>
      <w:b/>
      <w:bCs/>
      <w:i/>
      <w:kern w:val="28"/>
      <w:sz w:val="44"/>
      <w:szCs w:val="24"/>
      <w:lang w:eastAsia="de-DE"/>
    </w:rPr>
  </w:style>
  <w:style w:type="character" w:styleId="Seitenzahl">
    <w:name w:val="page number"/>
    <w:basedOn w:val="Absatz-Standardschriftart"/>
    <w:rsid w:val="0004348C"/>
  </w:style>
  <w:style w:type="paragraph" w:customStyle="1" w:styleId="Absatz2">
    <w:name w:val="Absatz 2"/>
    <w:rsid w:val="0004348C"/>
    <w:pPr>
      <w:spacing w:after="0" w:line="240" w:lineRule="auto"/>
    </w:pPr>
    <w:rPr>
      <w:rFonts w:ascii="Courier" w:eastAsia="Times New Roman" w:hAnsi="Courier" w:cs="Times New Roman"/>
      <w:sz w:val="24"/>
      <w:szCs w:val="20"/>
      <w:lang w:eastAsia="de-DE"/>
    </w:rPr>
  </w:style>
  <w:style w:type="paragraph" w:customStyle="1" w:styleId="Absatz1">
    <w:name w:val="Absatz 1"/>
    <w:rsid w:val="0004348C"/>
    <w:pPr>
      <w:spacing w:after="0" w:line="240" w:lineRule="auto"/>
    </w:pPr>
    <w:rPr>
      <w:rFonts w:ascii="Courier" w:eastAsia="Times New Roman" w:hAnsi="Courier" w:cs="Times New Roman"/>
      <w:sz w:val="24"/>
      <w:szCs w:val="20"/>
      <w:lang w:eastAsia="de-DE"/>
    </w:rPr>
  </w:style>
  <w:style w:type="paragraph" w:customStyle="1" w:styleId="Formatvorlage14ptFettSchattiertBlock">
    <w:name w:val="Formatvorlage 14 pt Fett Schattiert Block"/>
    <w:basedOn w:val="Standard"/>
    <w:rsid w:val="0004348C"/>
    <w:pPr>
      <w:numPr>
        <w:numId w:val="2"/>
      </w:numPr>
      <w:spacing w:after="0" w:line="240" w:lineRule="auto"/>
    </w:pPr>
    <w:rPr>
      <w:rFonts w:ascii="MetaNormal-Roman" w:eastAsia="Times New Roman" w:hAnsi="MetaNormal-Roman" w:cs="Times New Roman"/>
      <w:b/>
      <w:bCs/>
      <w:color w:val="auto"/>
      <w:sz w:val="28"/>
      <w:szCs w:val="20"/>
      <w14:shadow w14:blurRad="50800" w14:dist="38100" w14:dir="2700000" w14:sx="100000" w14:sy="100000" w14:kx="0" w14:ky="0" w14:algn="tl">
        <w14:srgbClr w14:val="000000">
          <w14:alpha w14:val="60000"/>
        </w14:srgbClr>
      </w14:shadow>
    </w:rPr>
  </w:style>
  <w:style w:type="paragraph" w:customStyle="1" w:styleId="FormatvorlageFormatvorlage14ptFettSchattiertBlock11ptNichtFett">
    <w:name w:val="Formatvorlage Formatvorlage 14 pt Fett Schattiert Block + 11 pt Nicht Fett..."/>
    <w:basedOn w:val="Formatvorlage14ptFettSchattiertBlock"/>
    <w:rsid w:val="0004348C"/>
    <w:pPr>
      <w:numPr>
        <w:ilvl w:val="1"/>
      </w:numPr>
    </w:pPr>
    <w:rPr>
      <w:b w:val="0"/>
      <w:bCs w:val="0"/>
      <w:sz w:val="22"/>
      <w14:shadow w14:blurRad="0" w14:dist="0" w14:dir="0" w14:sx="0" w14:sy="0" w14:kx="0" w14:ky="0" w14:algn="none">
        <w14:srgbClr w14:val="000000"/>
      </w14:shadow>
    </w:rPr>
  </w:style>
  <w:style w:type="paragraph" w:customStyle="1" w:styleId="Formatvorlageberschrift5MetaNormal-Roman">
    <w:name w:val="Formatvorlage Überschrift 5 + MetaNormal-Roman"/>
    <w:basedOn w:val="berschrift5"/>
    <w:rsid w:val="0004348C"/>
    <w:pPr>
      <w:keepNext w:val="0"/>
      <w:keepLines w:val="0"/>
      <w:framePr w:wrap="notBeside" w:vAnchor="text" w:hAnchor="text" w:y="1"/>
      <w:pBdr>
        <w:top w:val="single" w:sz="4" w:space="1" w:color="auto"/>
        <w:left w:val="single" w:sz="4" w:space="4" w:color="auto"/>
        <w:bottom w:val="single" w:sz="4" w:space="1" w:color="auto"/>
        <w:right w:val="single" w:sz="4" w:space="4" w:color="auto"/>
      </w:pBdr>
      <w:spacing w:before="240" w:after="60" w:line="240" w:lineRule="auto"/>
      <w:ind w:left="1710" w:right="1552"/>
      <w:jc w:val="left"/>
    </w:pPr>
    <w:rPr>
      <w:rFonts w:ascii="MetaNormal-Roman" w:eastAsia="Times New Roman" w:hAnsi="MetaNormal-Roman" w:cs="Arial"/>
      <w:b/>
      <w:bCs/>
      <w:color w:val="auto"/>
      <w:szCs w:val="26"/>
    </w:rPr>
  </w:style>
  <w:style w:type="paragraph" w:styleId="Textkrper-Zeileneinzug">
    <w:name w:val="Body Text Indent"/>
    <w:basedOn w:val="Standard"/>
    <w:link w:val="Textkrper-ZeileneinzugZchn"/>
    <w:rsid w:val="0004348C"/>
    <w:pPr>
      <w:spacing w:line="240" w:lineRule="auto"/>
      <w:ind w:left="283"/>
      <w:jc w:val="left"/>
    </w:pPr>
    <w:rPr>
      <w:rFonts w:ascii="MetaNormal-Roman" w:eastAsia="Times New Roman" w:hAnsi="MetaNormal-Roman" w:cs="Times New Roman"/>
      <w:color w:val="auto"/>
    </w:rPr>
  </w:style>
  <w:style w:type="character" w:customStyle="1" w:styleId="Textkrper-ZeileneinzugZchn">
    <w:name w:val="Textkörper-Zeileneinzug Zchn"/>
    <w:basedOn w:val="Absatz-Standardschriftart"/>
    <w:link w:val="Textkrper-Zeileneinzug"/>
    <w:rsid w:val="0004348C"/>
    <w:rPr>
      <w:rFonts w:ascii="MetaNormal-Roman" w:eastAsia="Times New Roman" w:hAnsi="MetaNormal-Roman" w:cs="Times New Roman"/>
    </w:rPr>
  </w:style>
  <w:style w:type="paragraph" w:customStyle="1" w:styleId="berschrift211">
    <w:name w:val="Überschrift 2.(1.1)"/>
    <w:basedOn w:val="Standard"/>
    <w:next w:val="Standard"/>
    <w:rsid w:val="0004348C"/>
    <w:pPr>
      <w:keepNext/>
      <w:spacing w:before="240" w:after="0" w:line="288" w:lineRule="auto"/>
      <w:jc w:val="left"/>
    </w:pPr>
    <w:rPr>
      <w:rFonts w:eastAsia="Times New Roman" w:cs="Times New Roman"/>
      <w:bCs/>
      <w:color w:val="auto"/>
      <w:sz w:val="24"/>
      <w:szCs w:val="20"/>
      <w:u w:val="single"/>
      <w:lang w:eastAsia="de-DE"/>
    </w:rPr>
  </w:style>
  <w:style w:type="table" w:customStyle="1" w:styleId="TabellemithellemGitternetz1">
    <w:name w:val="Tabelle mit hellem Gitternetz1"/>
    <w:basedOn w:val="NormaleTabelle"/>
    <w:uiPriority w:val="40"/>
    <w:rsid w:val="0004348C"/>
    <w:pPr>
      <w:spacing w:after="0" w:line="240" w:lineRule="auto"/>
    </w:pPr>
    <w:rPr>
      <w:rFonts w:ascii="Times New Roman" w:eastAsia="Times New Roman" w:hAnsi="Times New Roman" w:cs="Times New Roman"/>
      <w:sz w:val="20"/>
      <w:szCs w:val="20"/>
      <w:lang w:eastAsia="de-DE"/>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ufzhlungszeichen2">
    <w:name w:val="List Bullet 2"/>
    <w:basedOn w:val="Standard"/>
    <w:uiPriority w:val="99"/>
    <w:unhideWhenUsed/>
    <w:rsid w:val="0004348C"/>
    <w:pPr>
      <w:numPr>
        <w:numId w:val="3"/>
      </w:numPr>
      <w:tabs>
        <w:tab w:val="left" w:pos="709"/>
      </w:tabs>
      <w:spacing w:after="200"/>
      <w:contextualSpacing/>
    </w:pPr>
    <w:rPr>
      <w:rFonts w:ascii="Georgia" w:hAnsi="Georgia"/>
      <w:color w:val="auto"/>
    </w:rPr>
  </w:style>
  <w:style w:type="paragraph" w:styleId="NurText">
    <w:name w:val="Plain Text"/>
    <w:basedOn w:val="Standard"/>
    <w:link w:val="NurTextZchn"/>
    <w:semiHidden/>
    <w:rsid w:val="0004348C"/>
    <w:pPr>
      <w:spacing w:before="198" w:after="57" w:line="312" w:lineRule="auto"/>
    </w:pPr>
    <w:rPr>
      <w:rFonts w:ascii="Georgia" w:eastAsia="Times New Roman" w:hAnsi="Georgia" w:cs="Times New Roman"/>
      <w:color w:val="auto"/>
      <w:szCs w:val="24"/>
      <w:lang w:eastAsia="de-DE"/>
    </w:rPr>
  </w:style>
  <w:style w:type="character" w:customStyle="1" w:styleId="NurTextZchn">
    <w:name w:val="Nur Text Zchn"/>
    <w:basedOn w:val="Absatz-Standardschriftart"/>
    <w:link w:val="NurText"/>
    <w:semiHidden/>
    <w:rsid w:val="0004348C"/>
    <w:rPr>
      <w:rFonts w:ascii="Georgia" w:eastAsia="Times New Roman" w:hAnsi="Georgia" w:cs="Times New Roman"/>
      <w:szCs w:val="24"/>
      <w:lang w:eastAsia="de-DE"/>
    </w:rPr>
  </w:style>
  <w:style w:type="paragraph" w:customStyle="1" w:styleId="DeckblattMandant">
    <w:name w:val="DeckblattMandant"/>
    <w:basedOn w:val="Standard"/>
    <w:rsid w:val="0004348C"/>
    <w:pPr>
      <w:framePr w:hSpace="142" w:vSpace="6237" w:wrap="auto" w:vAnchor="page" w:hAnchor="text" w:y="4211"/>
      <w:spacing w:before="120" w:after="240" w:line="240" w:lineRule="auto"/>
      <w:suppressOverlap/>
      <w:jc w:val="left"/>
    </w:pPr>
    <w:rPr>
      <w:rFonts w:ascii="Georgia" w:eastAsia="Times New Roman" w:hAnsi="Georgia" w:cs="Times New Roman"/>
      <w:color w:val="auto"/>
      <w:sz w:val="24"/>
      <w:szCs w:val="24"/>
      <w:lang w:eastAsia="de-DE"/>
    </w:rPr>
  </w:style>
  <w:style w:type="paragraph" w:styleId="Listennummer">
    <w:name w:val="List Number"/>
    <w:basedOn w:val="Standard"/>
    <w:uiPriority w:val="99"/>
    <w:semiHidden/>
    <w:unhideWhenUsed/>
    <w:rsid w:val="0004348C"/>
    <w:pPr>
      <w:numPr>
        <w:numId w:val="5"/>
      </w:numPr>
      <w:spacing w:after="260" w:line="264" w:lineRule="auto"/>
      <w:contextualSpacing/>
    </w:pPr>
    <w:rPr>
      <w:rFonts w:ascii="Georgia" w:eastAsia="Times New Roman" w:hAnsi="Georgia" w:cs="Times New Roman"/>
      <w:color w:val="auto"/>
      <w:szCs w:val="24"/>
      <w:lang w:eastAsia="de-DE"/>
    </w:rPr>
  </w:style>
  <w:style w:type="character" w:styleId="Hervorhebung">
    <w:name w:val="Emphasis"/>
    <w:basedOn w:val="Absatz-Standardschriftart"/>
    <w:uiPriority w:val="20"/>
    <w:qFormat/>
    <w:rsid w:val="0004348C"/>
    <w:rPr>
      <w:i/>
      <w:iCs/>
    </w:rPr>
  </w:style>
  <w:style w:type="character" w:customStyle="1" w:styleId="normaltextrun">
    <w:name w:val="normaltextrun"/>
    <w:basedOn w:val="Absatz-Standardschriftart"/>
    <w:rsid w:val="0004348C"/>
  </w:style>
  <w:style w:type="character" w:customStyle="1" w:styleId="eop">
    <w:name w:val="eop"/>
    <w:basedOn w:val="Absatz-Standardschriftart"/>
    <w:rsid w:val="0004348C"/>
  </w:style>
  <w:style w:type="paragraph" w:customStyle="1" w:styleId="Default">
    <w:name w:val="Default"/>
    <w:rsid w:val="0004348C"/>
    <w:pPr>
      <w:autoSpaceDE w:val="0"/>
      <w:autoSpaceDN w:val="0"/>
      <w:adjustRightInd w:val="0"/>
      <w:spacing w:after="0" w:line="240" w:lineRule="auto"/>
    </w:pPr>
    <w:rPr>
      <w:rFonts w:ascii="Calibri" w:hAnsi="Calibri" w:cs="Calibri"/>
      <w:color w:val="000000"/>
      <w:sz w:val="24"/>
      <w:szCs w:val="24"/>
    </w:rPr>
  </w:style>
  <w:style w:type="character" w:customStyle="1" w:styleId="zit">
    <w:name w:val="zit"/>
    <w:basedOn w:val="Absatz-Standardschriftart"/>
    <w:rsid w:val="0004348C"/>
  </w:style>
  <w:style w:type="paragraph" w:customStyle="1" w:styleId="bodytext">
    <w:name w:val="bodytext"/>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styleId="Verzeichnis4">
    <w:name w:val="toc 4"/>
    <w:basedOn w:val="Standard"/>
    <w:next w:val="Standard"/>
    <w:autoRedefine/>
    <w:uiPriority w:val="39"/>
    <w:unhideWhenUsed/>
    <w:rsid w:val="0004348C"/>
    <w:pPr>
      <w:spacing w:after="0" w:line="259" w:lineRule="auto"/>
      <w:ind w:left="660"/>
      <w:jc w:val="left"/>
    </w:pPr>
    <w:rPr>
      <w:rFonts w:asciiTheme="minorHAnsi" w:hAnsiTheme="minorHAnsi" w:cstheme="minorHAnsi"/>
      <w:color w:val="auto"/>
      <w:sz w:val="20"/>
      <w:szCs w:val="20"/>
    </w:rPr>
  </w:style>
  <w:style w:type="paragraph" w:styleId="Verzeichnis5">
    <w:name w:val="toc 5"/>
    <w:basedOn w:val="Standard"/>
    <w:next w:val="Standard"/>
    <w:autoRedefine/>
    <w:uiPriority w:val="39"/>
    <w:unhideWhenUsed/>
    <w:rsid w:val="0004348C"/>
    <w:pPr>
      <w:spacing w:after="0" w:line="259" w:lineRule="auto"/>
      <w:ind w:left="880"/>
      <w:jc w:val="left"/>
    </w:pPr>
    <w:rPr>
      <w:rFonts w:asciiTheme="minorHAnsi" w:hAnsiTheme="minorHAnsi" w:cstheme="minorHAnsi"/>
      <w:color w:val="auto"/>
      <w:sz w:val="20"/>
      <w:szCs w:val="20"/>
    </w:rPr>
  </w:style>
  <w:style w:type="paragraph" w:styleId="Verzeichnis6">
    <w:name w:val="toc 6"/>
    <w:basedOn w:val="Standard"/>
    <w:next w:val="Standard"/>
    <w:autoRedefine/>
    <w:uiPriority w:val="39"/>
    <w:unhideWhenUsed/>
    <w:rsid w:val="0004348C"/>
    <w:pPr>
      <w:spacing w:after="0" w:line="259" w:lineRule="auto"/>
      <w:ind w:left="1100"/>
      <w:jc w:val="left"/>
    </w:pPr>
    <w:rPr>
      <w:rFonts w:asciiTheme="minorHAnsi" w:hAnsiTheme="minorHAnsi" w:cstheme="minorHAnsi"/>
      <w:color w:val="auto"/>
      <w:sz w:val="20"/>
      <w:szCs w:val="20"/>
    </w:rPr>
  </w:style>
  <w:style w:type="paragraph" w:styleId="Verzeichnis7">
    <w:name w:val="toc 7"/>
    <w:basedOn w:val="Standard"/>
    <w:next w:val="Standard"/>
    <w:autoRedefine/>
    <w:uiPriority w:val="39"/>
    <w:unhideWhenUsed/>
    <w:rsid w:val="0004348C"/>
    <w:pPr>
      <w:spacing w:after="0" w:line="259" w:lineRule="auto"/>
      <w:ind w:left="1320"/>
      <w:jc w:val="left"/>
    </w:pPr>
    <w:rPr>
      <w:rFonts w:asciiTheme="minorHAnsi" w:hAnsiTheme="minorHAnsi" w:cstheme="minorHAnsi"/>
      <w:color w:val="auto"/>
      <w:sz w:val="20"/>
      <w:szCs w:val="20"/>
    </w:rPr>
  </w:style>
  <w:style w:type="paragraph" w:styleId="Verzeichnis8">
    <w:name w:val="toc 8"/>
    <w:basedOn w:val="Standard"/>
    <w:next w:val="Standard"/>
    <w:autoRedefine/>
    <w:uiPriority w:val="39"/>
    <w:unhideWhenUsed/>
    <w:rsid w:val="0004348C"/>
    <w:pPr>
      <w:spacing w:after="0" w:line="259" w:lineRule="auto"/>
      <w:ind w:left="1540"/>
      <w:jc w:val="left"/>
    </w:pPr>
    <w:rPr>
      <w:rFonts w:asciiTheme="minorHAnsi" w:hAnsiTheme="minorHAnsi" w:cstheme="minorHAnsi"/>
      <w:color w:val="auto"/>
      <w:sz w:val="20"/>
      <w:szCs w:val="20"/>
    </w:rPr>
  </w:style>
  <w:style w:type="paragraph" w:styleId="Verzeichnis9">
    <w:name w:val="toc 9"/>
    <w:basedOn w:val="Standard"/>
    <w:next w:val="Standard"/>
    <w:autoRedefine/>
    <w:uiPriority w:val="39"/>
    <w:unhideWhenUsed/>
    <w:rsid w:val="0004348C"/>
    <w:pPr>
      <w:spacing w:after="0" w:line="259" w:lineRule="auto"/>
      <w:ind w:left="1760"/>
      <w:jc w:val="left"/>
    </w:pPr>
    <w:rPr>
      <w:rFonts w:asciiTheme="minorHAnsi" w:hAnsiTheme="minorHAnsi" w:cstheme="minorHAnsi"/>
      <w:color w:val="auto"/>
      <w:sz w:val="20"/>
      <w:szCs w:val="20"/>
    </w:rPr>
  </w:style>
  <w:style w:type="paragraph" w:customStyle="1" w:styleId="paragraph">
    <w:name w:val="paragraph"/>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paragraph" w:customStyle="1" w:styleId="office-address">
    <w:name w:val="office-address"/>
    <w:basedOn w:val="Standard"/>
    <w:rsid w:val="0004348C"/>
    <w:pPr>
      <w:spacing w:before="100" w:beforeAutospacing="1" w:after="100" w:afterAutospacing="1" w:line="240" w:lineRule="auto"/>
      <w:jc w:val="left"/>
    </w:pPr>
    <w:rPr>
      <w:rFonts w:ascii="Times New Roman" w:eastAsia="Times New Roman" w:hAnsi="Times New Roman" w:cs="Times New Roman"/>
      <w:color w:val="auto"/>
      <w:sz w:val="24"/>
      <w:szCs w:val="24"/>
      <w:lang w:eastAsia="de-DE"/>
    </w:rPr>
  </w:style>
  <w:style w:type="character" w:customStyle="1" w:styleId="value">
    <w:name w:val="value"/>
    <w:basedOn w:val="Absatz-Standardschriftart"/>
    <w:rsid w:val="0004348C"/>
  </w:style>
  <w:style w:type="character" w:customStyle="1" w:styleId="text">
    <w:name w:val="text"/>
    <w:basedOn w:val="Absatz-Standardschriftart"/>
    <w:rsid w:val="0004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376905">
      <w:bodyDiv w:val="1"/>
      <w:marLeft w:val="0"/>
      <w:marRight w:val="0"/>
      <w:marTop w:val="0"/>
      <w:marBottom w:val="0"/>
      <w:divBdr>
        <w:top w:val="none" w:sz="0" w:space="0" w:color="auto"/>
        <w:left w:val="none" w:sz="0" w:space="0" w:color="auto"/>
        <w:bottom w:val="none" w:sz="0" w:space="0" w:color="auto"/>
        <w:right w:val="none" w:sz="0" w:space="0" w:color="auto"/>
      </w:divBdr>
      <w:divsChild>
        <w:div w:id="1653294683">
          <w:marLeft w:val="0"/>
          <w:marRight w:val="0"/>
          <w:marTop w:val="0"/>
          <w:marBottom w:val="0"/>
          <w:divBdr>
            <w:top w:val="none" w:sz="0" w:space="0" w:color="auto"/>
            <w:left w:val="none" w:sz="0" w:space="0" w:color="auto"/>
            <w:bottom w:val="none" w:sz="0" w:space="0" w:color="auto"/>
            <w:right w:val="none" w:sz="0" w:space="0" w:color="auto"/>
          </w:divBdr>
        </w:div>
        <w:div w:id="1015771744">
          <w:marLeft w:val="0"/>
          <w:marRight w:val="0"/>
          <w:marTop w:val="0"/>
          <w:marBottom w:val="0"/>
          <w:divBdr>
            <w:top w:val="none" w:sz="0" w:space="0" w:color="auto"/>
            <w:left w:val="none" w:sz="0" w:space="0" w:color="auto"/>
            <w:bottom w:val="none" w:sz="0" w:space="0" w:color="auto"/>
            <w:right w:val="none" w:sz="0" w:space="0" w:color="auto"/>
          </w:divBdr>
        </w:div>
        <w:div w:id="763261885">
          <w:marLeft w:val="0"/>
          <w:marRight w:val="0"/>
          <w:marTop w:val="0"/>
          <w:marBottom w:val="0"/>
          <w:divBdr>
            <w:top w:val="none" w:sz="0" w:space="0" w:color="auto"/>
            <w:left w:val="none" w:sz="0" w:space="0" w:color="auto"/>
            <w:bottom w:val="none" w:sz="0" w:space="0" w:color="auto"/>
            <w:right w:val="none" w:sz="0" w:space="0" w:color="auto"/>
          </w:divBdr>
        </w:div>
        <w:div w:id="134875873">
          <w:marLeft w:val="0"/>
          <w:marRight w:val="0"/>
          <w:marTop w:val="0"/>
          <w:marBottom w:val="0"/>
          <w:divBdr>
            <w:top w:val="none" w:sz="0" w:space="0" w:color="auto"/>
            <w:left w:val="none" w:sz="0" w:space="0" w:color="auto"/>
            <w:bottom w:val="none" w:sz="0" w:space="0" w:color="auto"/>
            <w:right w:val="none" w:sz="0" w:space="0" w:color="auto"/>
          </w:divBdr>
        </w:div>
        <w:div w:id="1463575779">
          <w:marLeft w:val="0"/>
          <w:marRight w:val="0"/>
          <w:marTop w:val="0"/>
          <w:marBottom w:val="0"/>
          <w:divBdr>
            <w:top w:val="none" w:sz="0" w:space="0" w:color="auto"/>
            <w:left w:val="none" w:sz="0" w:space="0" w:color="auto"/>
            <w:bottom w:val="none" w:sz="0" w:space="0" w:color="auto"/>
            <w:right w:val="none" w:sz="0" w:space="0" w:color="auto"/>
          </w:divBdr>
        </w:div>
        <w:div w:id="46995610">
          <w:marLeft w:val="0"/>
          <w:marRight w:val="0"/>
          <w:marTop w:val="0"/>
          <w:marBottom w:val="0"/>
          <w:divBdr>
            <w:top w:val="none" w:sz="0" w:space="0" w:color="auto"/>
            <w:left w:val="none" w:sz="0" w:space="0" w:color="auto"/>
            <w:bottom w:val="none" w:sz="0" w:space="0" w:color="auto"/>
            <w:right w:val="none" w:sz="0" w:space="0" w:color="auto"/>
          </w:divBdr>
        </w:div>
        <w:div w:id="1285041749">
          <w:marLeft w:val="0"/>
          <w:marRight w:val="0"/>
          <w:marTop w:val="0"/>
          <w:marBottom w:val="0"/>
          <w:divBdr>
            <w:top w:val="none" w:sz="0" w:space="0" w:color="auto"/>
            <w:left w:val="none" w:sz="0" w:space="0" w:color="auto"/>
            <w:bottom w:val="none" w:sz="0" w:space="0" w:color="auto"/>
            <w:right w:val="none" w:sz="0" w:space="0" w:color="auto"/>
          </w:divBdr>
        </w:div>
        <w:div w:id="261185890">
          <w:marLeft w:val="0"/>
          <w:marRight w:val="0"/>
          <w:marTop w:val="0"/>
          <w:marBottom w:val="0"/>
          <w:divBdr>
            <w:top w:val="none" w:sz="0" w:space="0" w:color="auto"/>
            <w:left w:val="none" w:sz="0" w:space="0" w:color="auto"/>
            <w:bottom w:val="none" w:sz="0" w:space="0" w:color="auto"/>
            <w:right w:val="none" w:sz="0" w:space="0" w:color="auto"/>
          </w:divBdr>
        </w:div>
        <w:div w:id="570191026">
          <w:marLeft w:val="0"/>
          <w:marRight w:val="0"/>
          <w:marTop w:val="0"/>
          <w:marBottom w:val="0"/>
          <w:divBdr>
            <w:top w:val="none" w:sz="0" w:space="0" w:color="auto"/>
            <w:left w:val="none" w:sz="0" w:space="0" w:color="auto"/>
            <w:bottom w:val="none" w:sz="0" w:space="0" w:color="auto"/>
            <w:right w:val="none" w:sz="0" w:space="0" w:color="auto"/>
          </w:divBdr>
        </w:div>
      </w:divsChild>
    </w:div>
    <w:div w:id="124665811">
      <w:bodyDiv w:val="1"/>
      <w:marLeft w:val="0"/>
      <w:marRight w:val="0"/>
      <w:marTop w:val="0"/>
      <w:marBottom w:val="0"/>
      <w:divBdr>
        <w:top w:val="none" w:sz="0" w:space="0" w:color="auto"/>
        <w:left w:val="none" w:sz="0" w:space="0" w:color="auto"/>
        <w:bottom w:val="none" w:sz="0" w:space="0" w:color="auto"/>
        <w:right w:val="none" w:sz="0" w:space="0" w:color="auto"/>
      </w:divBdr>
    </w:div>
    <w:div w:id="158931441">
      <w:bodyDiv w:val="1"/>
      <w:marLeft w:val="0"/>
      <w:marRight w:val="0"/>
      <w:marTop w:val="0"/>
      <w:marBottom w:val="0"/>
      <w:divBdr>
        <w:top w:val="none" w:sz="0" w:space="0" w:color="auto"/>
        <w:left w:val="none" w:sz="0" w:space="0" w:color="auto"/>
        <w:bottom w:val="none" w:sz="0" w:space="0" w:color="auto"/>
        <w:right w:val="none" w:sz="0" w:space="0" w:color="auto"/>
      </w:divBdr>
    </w:div>
    <w:div w:id="255604394">
      <w:bodyDiv w:val="1"/>
      <w:marLeft w:val="0"/>
      <w:marRight w:val="0"/>
      <w:marTop w:val="0"/>
      <w:marBottom w:val="0"/>
      <w:divBdr>
        <w:top w:val="none" w:sz="0" w:space="0" w:color="auto"/>
        <w:left w:val="none" w:sz="0" w:space="0" w:color="auto"/>
        <w:bottom w:val="none" w:sz="0" w:space="0" w:color="auto"/>
        <w:right w:val="none" w:sz="0" w:space="0" w:color="auto"/>
      </w:divBdr>
    </w:div>
    <w:div w:id="345986735">
      <w:bodyDiv w:val="1"/>
      <w:marLeft w:val="0"/>
      <w:marRight w:val="0"/>
      <w:marTop w:val="0"/>
      <w:marBottom w:val="0"/>
      <w:divBdr>
        <w:top w:val="none" w:sz="0" w:space="0" w:color="auto"/>
        <w:left w:val="none" w:sz="0" w:space="0" w:color="auto"/>
        <w:bottom w:val="none" w:sz="0" w:space="0" w:color="auto"/>
        <w:right w:val="none" w:sz="0" w:space="0" w:color="auto"/>
      </w:divBdr>
      <w:divsChild>
        <w:div w:id="1736977430">
          <w:marLeft w:val="0"/>
          <w:marRight w:val="0"/>
          <w:marTop w:val="0"/>
          <w:marBottom w:val="0"/>
          <w:divBdr>
            <w:top w:val="none" w:sz="0" w:space="0" w:color="auto"/>
            <w:left w:val="none" w:sz="0" w:space="0" w:color="auto"/>
            <w:bottom w:val="none" w:sz="0" w:space="0" w:color="auto"/>
            <w:right w:val="none" w:sz="0" w:space="0" w:color="auto"/>
          </w:divBdr>
        </w:div>
        <w:div w:id="1240867271">
          <w:marLeft w:val="0"/>
          <w:marRight w:val="0"/>
          <w:marTop w:val="0"/>
          <w:marBottom w:val="0"/>
          <w:divBdr>
            <w:top w:val="none" w:sz="0" w:space="0" w:color="auto"/>
            <w:left w:val="none" w:sz="0" w:space="0" w:color="auto"/>
            <w:bottom w:val="none" w:sz="0" w:space="0" w:color="auto"/>
            <w:right w:val="none" w:sz="0" w:space="0" w:color="auto"/>
          </w:divBdr>
        </w:div>
        <w:div w:id="1840579947">
          <w:marLeft w:val="0"/>
          <w:marRight w:val="0"/>
          <w:marTop w:val="0"/>
          <w:marBottom w:val="0"/>
          <w:divBdr>
            <w:top w:val="none" w:sz="0" w:space="0" w:color="auto"/>
            <w:left w:val="none" w:sz="0" w:space="0" w:color="auto"/>
            <w:bottom w:val="none" w:sz="0" w:space="0" w:color="auto"/>
            <w:right w:val="none" w:sz="0" w:space="0" w:color="auto"/>
          </w:divBdr>
        </w:div>
        <w:div w:id="944385059">
          <w:marLeft w:val="0"/>
          <w:marRight w:val="0"/>
          <w:marTop w:val="0"/>
          <w:marBottom w:val="0"/>
          <w:divBdr>
            <w:top w:val="none" w:sz="0" w:space="0" w:color="auto"/>
            <w:left w:val="none" w:sz="0" w:space="0" w:color="auto"/>
            <w:bottom w:val="none" w:sz="0" w:space="0" w:color="auto"/>
            <w:right w:val="none" w:sz="0" w:space="0" w:color="auto"/>
          </w:divBdr>
        </w:div>
        <w:div w:id="259796025">
          <w:marLeft w:val="0"/>
          <w:marRight w:val="0"/>
          <w:marTop w:val="0"/>
          <w:marBottom w:val="0"/>
          <w:divBdr>
            <w:top w:val="none" w:sz="0" w:space="0" w:color="auto"/>
            <w:left w:val="none" w:sz="0" w:space="0" w:color="auto"/>
            <w:bottom w:val="none" w:sz="0" w:space="0" w:color="auto"/>
            <w:right w:val="none" w:sz="0" w:space="0" w:color="auto"/>
          </w:divBdr>
        </w:div>
        <w:div w:id="204106677">
          <w:marLeft w:val="0"/>
          <w:marRight w:val="0"/>
          <w:marTop w:val="0"/>
          <w:marBottom w:val="0"/>
          <w:divBdr>
            <w:top w:val="none" w:sz="0" w:space="0" w:color="auto"/>
            <w:left w:val="none" w:sz="0" w:space="0" w:color="auto"/>
            <w:bottom w:val="none" w:sz="0" w:space="0" w:color="auto"/>
            <w:right w:val="none" w:sz="0" w:space="0" w:color="auto"/>
          </w:divBdr>
        </w:div>
      </w:divsChild>
    </w:div>
    <w:div w:id="740375161">
      <w:bodyDiv w:val="1"/>
      <w:marLeft w:val="0"/>
      <w:marRight w:val="0"/>
      <w:marTop w:val="0"/>
      <w:marBottom w:val="0"/>
      <w:divBdr>
        <w:top w:val="none" w:sz="0" w:space="0" w:color="auto"/>
        <w:left w:val="none" w:sz="0" w:space="0" w:color="auto"/>
        <w:bottom w:val="none" w:sz="0" w:space="0" w:color="auto"/>
        <w:right w:val="none" w:sz="0" w:space="0" w:color="auto"/>
      </w:divBdr>
      <w:divsChild>
        <w:div w:id="1521822994">
          <w:marLeft w:val="0"/>
          <w:marRight w:val="0"/>
          <w:marTop w:val="0"/>
          <w:marBottom w:val="0"/>
          <w:divBdr>
            <w:top w:val="none" w:sz="0" w:space="0" w:color="auto"/>
            <w:left w:val="none" w:sz="0" w:space="0" w:color="auto"/>
            <w:bottom w:val="none" w:sz="0" w:space="0" w:color="auto"/>
            <w:right w:val="none" w:sz="0" w:space="0" w:color="auto"/>
          </w:divBdr>
          <w:divsChild>
            <w:div w:id="1487822547">
              <w:marLeft w:val="0"/>
              <w:marRight w:val="0"/>
              <w:marTop w:val="0"/>
              <w:marBottom w:val="0"/>
              <w:divBdr>
                <w:top w:val="none" w:sz="0" w:space="0" w:color="auto"/>
                <w:left w:val="none" w:sz="0" w:space="0" w:color="auto"/>
                <w:bottom w:val="none" w:sz="0" w:space="0" w:color="auto"/>
                <w:right w:val="none" w:sz="0" w:space="0" w:color="auto"/>
              </w:divBdr>
              <w:divsChild>
                <w:div w:id="1742944099">
                  <w:marLeft w:val="0"/>
                  <w:marRight w:val="0"/>
                  <w:marTop w:val="0"/>
                  <w:marBottom w:val="0"/>
                  <w:divBdr>
                    <w:top w:val="none" w:sz="0" w:space="0" w:color="auto"/>
                    <w:left w:val="none" w:sz="0" w:space="0" w:color="auto"/>
                    <w:bottom w:val="none" w:sz="0" w:space="0" w:color="auto"/>
                    <w:right w:val="none" w:sz="0" w:space="0" w:color="auto"/>
                  </w:divBdr>
                  <w:divsChild>
                    <w:div w:id="1418362461">
                      <w:marLeft w:val="0"/>
                      <w:marRight w:val="0"/>
                      <w:marTop w:val="0"/>
                      <w:marBottom w:val="0"/>
                      <w:divBdr>
                        <w:top w:val="none" w:sz="0" w:space="0" w:color="auto"/>
                        <w:left w:val="none" w:sz="0" w:space="0" w:color="auto"/>
                        <w:bottom w:val="none" w:sz="0" w:space="0" w:color="auto"/>
                        <w:right w:val="none" w:sz="0" w:space="0" w:color="auto"/>
                      </w:divBdr>
                      <w:divsChild>
                        <w:div w:id="1070663329">
                          <w:marLeft w:val="0"/>
                          <w:marRight w:val="0"/>
                          <w:marTop w:val="0"/>
                          <w:marBottom w:val="0"/>
                          <w:divBdr>
                            <w:top w:val="none" w:sz="0" w:space="0" w:color="auto"/>
                            <w:left w:val="none" w:sz="0" w:space="0" w:color="auto"/>
                            <w:bottom w:val="none" w:sz="0" w:space="0" w:color="auto"/>
                            <w:right w:val="none" w:sz="0" w:space="0" w:color="auto"/>
                          </w:divBdr>
                          <w:divsChild>
                            <w:div w:id="1895773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8755536">
      <w:bodyDiv w:val="1"/>
      <w:marLeft w:val="0"/>
      <w:marRight w:val="0"/>
      <w:marTop w:val="0"/>
      <w:marBottom w:val="0"/>
      <w:divBdr>
        <w:top w:val="none" w:sz="0" w:space="0" w:color="auto"/>
        <w:left w:val="none" w:sz="0" w:space="0" w:color="auto"/>
        <w:bottom w:val="none" w:sz="0" w:space="0" w:color="auto"/>
        <w:right w:val="none" w:sz="0" w:space="0" w:color="auto"/>
      </w:divBdr>
    </w:div>
    <w:div w:id="959143330">
      <w:bodyDiv w:val="1"/>
      <w:marLeft w:val="0"/>
      <w:marRight w:val="0"/>
      <w:marTop w:val="0"/>
      <w:marBottom w:val="0"/>
      <w:divBdr>
        <w:top w:val="none" w:sz="0" w:space="0" w:color="auto"/>
        <w:left w:val="none" w:sz="0" w:space="0" w:color="auto"/>
        <w:bottom w:val="none" w:sz="0" w:space="0" w:color="auto"/>
        <w:right w:val="none" w:sz="0" w:space="0" w:color="auto"/>
      </w:divBdr>
    </w:div>
    <w:div w:id="1094975909">
      <w:bodyDiv w:val="1"/>
      <w:marLeft w:val="0"/>
      <w:marRight w:val="0"/>
      <w:marTop w:val="0"/>
      <w:marBottom w:val="0"/>
      <w:divBdr>
        <w:top w:val="none" w:sz="0" w:space="0" w:color="auto"/>
        <w:left w:val="none" w:sz="0" w:space="0" w:color="auto"/>
        <w:bottom w:val="none" w:sz="0" w:space="0" w:color="auto"/>
        <w:right w:val="none" w:sz="0" w:space="0" w:color="auto"/>
      </w:divBdr>
      <w:divsChild>
        <w:div w:id="1015034370">
          <w:marLeft w:val="0"/>
          <w:marRight w:val="0"/>
          <w:marTop w:val="0"/>
          <w:marBottom w:val="0"/>
          <w:divBdr>
            <w:top w:val="none" w:sz="0" w:space="0" w:color="auto"/>
            <w:left w:val="none" w:sz="0" w:space="0" w:color="auto"/>
            <w:bottom w:val="none" w:sz="0" w:space="0" w:color="auto"/>
            <w:right w:val="none" w:sz="0" w:space="0" w:color="auto"/>
          </w:divBdr>
        </w:div>
        <w:div w:id="1986665027">
          <w:marLeft w:val="0"/>
          <w:marRight w:val="0"/>
          <w:marTop w:val="0"/>
          <w:marBottom w:val="0"/>
          <w:divBdr>
            <w:top w:val="none" w:sz="0" w:space="0" w:color="auto"/>
            <w:left w:val="none" w:sz="0" w:space="0" w:color="auto"/>
            <w:bottom w:val="none" w:sz="0" w:space="0" w:color="auto"/>
            <w:right w:val="none" w:sz="0" w:space="0" w:color="auto"/>
          </w:divBdr>
        </w:div>
        <w:div w:id="840386712">
          <w:marLeft w:val="0"/>
          <w:marRight w:val="0"/>
          <w:marTop w:val="0"/>
          <w:marBottom w:val="0"/>
          <w:divBdr>
            <w:top w:val="none" w:sz="0" w:space="0" w:color="auto"/>
            <w:left w:val="none" w:sz="0" w:space="0" w:color="auto"/>
            <w:bottom w:val="none" w:sz="0" w:space="0" w:color="auto"/>
            <w:right w:val="none" w:sz="0" w:space="0" w:color="auto"/>
          </w:divBdr>
        </w:div>
        <w:div w:id="471561455">
          <w:marLeft w:val="0"/>
          <w:marRight w:val="0"/>
          <w:marTop w:val="0"/>
          <w:marBottom w:val="0"/>
          <w:divBdr>
            <w:top w:val="none" w:sz="0" w:space="0" w:color="auto"/>
            <w:left w:val="none" w:sz="0" w:space="0" w:color="auto"/>
            <w:bottom w:val="none" w:sz="0" w:space="0" w:color="auto"/>
            <w:right w:val="none" w:sz="0" w:space="0" w:color="auto"/>
          </w:divBdr>
        </w:div>
        <w:div w:id="1966422159">
          <w:marLeft w:val="0"/>
          <w:marRight w:val="0"/>
          <w:marTop w:val="0"/>
          <w:marBottom w:val="0"/>
          <w:divBdr>
            <w:top w:val="none" w:sz="0" w:space="0" w:color="auto"/>
            <w:left w:val="none" w:sz="0" w:space="0" w:color="auto"/>
            <w:bottom w:val="none" w:sz="0" w:space="0" w:color="auto"/>
            <w:right w:val="none" w:sz="0" w:space="0" w:color="auto"/>
          </w:divBdr>
        </w:div>
        <w:div w:id="1844511949">
          <w:marLeft w:val="0"/>
          <w:marRight w:val="0"/>
          <w:marTop w:val="0"/>
          <w:marBottom w:val="0"/>
          <w:divBdr>
            <w:top w:val="none" w:sz="0" w:space="0" w:color="auto"/>
            <w:left w:val="none" w:sz="0" w:space="0" w:color="auto"/>
            <w:bottom w:val="none" w:sz="0" w:space="0" w:color="auto"/>
            <w:right w:val="none" w:sz="0" w:space="0" w:color="auto"/>
          </w:divBdr>
        </w:div>
      </w:divsChild>
    </w:div>
    <w:div w:id="1206797711">
      <w:bodyDiv w:val="1"/>
      <w:marLeft w:val="0"/>
      <w:marRight w:val="0"/>
      <w:marTop w:val="0"/>
      <w:marBottom w:val="0"/>
      <w:divBdr>
        <w:top w:val="none" w:sz="0" w:space="0" w:color="auto"/>
        <w:left w:val="none" w:sz="0" w:space="0" w:color="auto"/>
        <w:bottom w:val="none" w:sz="0" w:space="0" w:color="auto"/>
        <w:right w:val="none" w:sz="0" w:space="0" w:color="auto"/>
      </w:divBdr>
    </w:div>
    <w:div w:id="1381517877">
      <w:bodyDiv w:val="1"/>
      <w:marLeft w:val="0"/>
      <w:marRight w:val="0"/>
      <w:marTop w:val="0"/>
      <w:marBottom w:val="0"/>
      <w:divBdr>
        <w:top w:val="none" w:sz="0" w:space="0" w:color="auto"/>
        <w:left w:val="none" w:sz="0" w:space="0" w:color="auto"/>
        <w:bottom w:val="none" w:sz="0" w:space="0" w:color="auto"/>
        <w:right w:val="none" w:sz="0" w:space="0" w:color="auto"/>
      </w:divBdr>
      <w:divsChild>
        <w:div w:id="1244223393">
          <w:marLeft w:val="0"/>
          <w:marRight w:val="0"/>
          <w:marTop w:val="0"/>
          <w:marBottom w:val="0"/>
          <w:divBdr>
            <w:top w:val="none" w:sz="0" w:space="0" w:color="auto"/>
            <w:left w:val="none" w:sz="0" w:space="0" w:color="auto"/>
            <w:bottom w:val="none" w:sz="0" w:space="0" w:color="auto"/>
            <w:right w:val="none" w:sz="0" w:space="0" w:color="auto"/>
          </w:divBdr>
        </w:div>
        <w:div w:id="1645503458">
          <w:marLeft w:val="0"/>
          <w:marRight w:val="0"/>
          <w:marTop w:val="0"/>
          <w:marBottom w:val="0"/>
          <w:divBdr>
            <w:top w:val="none" w:sz="0" w:space="0" w:color="auto"/>
            <w:left w:val="none" w:sz="0" w:space="0" w:color="auto"/>
            <w:bottom w:val="none" w:sz="0" w:space="0" w:color="auto"/>
            <w:right w:val="none" w:sz="0" w:space="0" w:color="auto"/>
          </w:divBdr>
        </w:div>
        <w:div w:id="1886482429">
          <w:marLeft w:val="0"/>
          <w:marRight w:val="0"/>
          <w:marTop w:val="0"/>
          <w:marBottom w:val="0"/>
          <w:divBdr>
            <w:top w:val="none" w:sz="0" w:space="0" w:color="auto"/>
            <w:left w:val="none" w:sz="0" w:space="0" w:color="auto"/>
            <w:bottom w:val="none" w:sz="0" w:space="0" w:color="auto"/>
            <w:right w:val="none" w:sz="0" w:space="0" w:color="auto"/>
          </w:divBdr>
        </w:div>
        <w:div w:id="1694376620">
          <w:marLeft w:val="0"/>
          <w:marRight w:val="0"/>
          <w:marTop w:val="0"/>
          <w:marBottom w:val="0"/>
          <w:divBdr>
            <w:top w:val="none" w:sz="0" w:space="0" w:color="auto"/>
            <w:left w:val="none" w:sz="0" w:space="0" w:color="auto"/>
            <w:bottom w:val="none" w:sz="0" w:space="0" w:color="auto"/>
            <w:right w:val="none" w:sz="0" w:space="0" w:color="auto"/>
          </w:divBdr>
        </w:div>
        <w:div w:id="1974406133">
          <w:marLeft w:val="0"/>
          <w:marRight w:val="0"/>
          <w:marTop w:val="0"/>
          <w:marBottom w:val="0"/>
          <w:divBdr>
            <w:top w:val="none" w:sz="0" w:space="0" w:color="auto"/>
            <w:left w:val="none" w:sz="0" w:space="0" w:color="auto"/>
            <w:bottom w:val="none" w:sz="0" w:space="0" w:color="auto"/>
            <w:right w:val="none" w:sz="0" w:space="0" w:color="auto"/>
          </w:divBdr>
          <w:divsChild>
            <w:div w:id="1487553110">
              <w:marLeft w:val="-75"/>
              <w:marRight w:val="0"/>
              <w:marTop w:val="30"/>
              <w:marBottom w:val="30"/>
              <w:divBdr>
                <w:top w:val="none" w:sz="0" w:space="0" w:color="auto"/>
                <w:left w:val="none" w:sz="0" w:space="0" w:color="auto"/>
                <w:bottom w:val="none" w:sz="0" w:space="0" w:color="auto"/>
                <w:right w:val="none" w:sz="0" w:space="0" w:color="auto"/>
              </w:divBdr>
              <w:divsChild>
                <w:div w:id="974062903">
                  <w:marLeft w:val="0"/>
                  <w:marRight w:val="0"/>
                  <w:marTop w:val="0"/>
                  <w:marBottom w:val="0"/>
                  <w:divBdr>
                    <w:top w:val="none" w:sz="0" w:space="0" w:color="auto"/>
                    <w:left w:val="none" w:sz="0" w:space="0" w:color="auto"/>
                    <w:bottom w:val="none" w:sz="0" w:space="0" w:color="auto"/>
                    <w:right w:val="none" w:sz="0" w:space="0" w:color="auto"/>
                  </w:divBdr>
                  <w:divsChild>
                    <w:div w:id="742991105">
                      <w:marLeft w:val="0"/>
                      <w:marRight w:val="0"/>
                      <w:marTop w:val="0"/>
                      <w:marBottom w:val="0"/>
                      <w:divBdr>
                        <w:top w:val="none" w:sz="0" w:space="0" w:color="auto"/>
                        <w:left w:val="none" w:sz="0" w:space="0" w:color="auto"/>
                        <w:bottom w:val="none" w:sz="0" w:space="0" w:color="auto"/>
                        <w:right w:val="none" w:sz="0" w:space="0" w:color="auto"/>
                      </w:divBdr>
                    </w:div>
                  </w:divsChild>
                </w:div>
                <w:div w:id="2025667732">
                  <w:marLeft w:val="0"/>
                  <w:marRight w:val="0"/>
                  <w:marTop w:val="0"/>
                  <w:marBottom w:val="0"/>
                  <w:divBdr>
                    <w:top w:val="none" w:sz="0" w:space="0" w:color="auto"/>
                    <w:left w:val="none" w:sz="0" w:space="0" w:color="auto"/>
                    <w:bottom w:val="none" w:sz="0" w:space="0" w:color="auto"/>
                    <w:right w:val="none" w:sz="0" w:space="0" w:color="auto"/>
                  </w:divBdr>
                  <w:divsChild>
                    <w:div w:id="128012697">
                      <w:marLeft w:val="0"/>
                      <w:marRight w:val="0"/>
                      <w:marTop w:val="0"/>
                      <w:marBottom w:val="0"/>
                      <w:divBdr>
                        <w:top w:val="none" w:sz="0" w:space="0" w:color="auto"/>
                        <w:left w:val="none" w:sz="0" w:space="0" w:color="auto"/>
                        <w:bottom w:val="none" w:sz="0" w:space="0" w:color="auto"/>
                        <w:right w:val="none" w:sz="0" w:space="0" w:color="auto"/>
                      </w:divBdr>
                    </w:div>
                  </w:divsChild>
                </w:div>
                <w:div w:id="1313213906">
                  <w:marLeft w:val="0"/>
                  <w:marRight w:val="0"/>
                  <w:marTop w:val="0"/>
                  <w:marBottom w:val="0"/>
                  <w:divBdr>
                    <w:top w:val="none" w:sz="0" w:space="0" w:color="auto"/>
                    <w:left w:val="none" w:sz="0" w:space="0" w:color="auto"/>
                    <w:bottom w:val="none" w:sz="0" w:space="0" w:color="auto"/>
                    <w:right w:val="none" w:sz="0" w:space="0" w:color="auto"/>
                  </w:divBdr>
                  <w:divsChild>
                    <w:div w:id="254674776">
                      <w:marLeft w:val="0"/>
                      <w:marRight w:val="0"/>
                      <w:marTop w:val="0"/>
                      <w:marBottom w:val="0"/>
                      <w:divBdr>
                        <w:top w:val="none" w:sz="0" w:space="0" w:color="auto"/>
                        <w:left w:val="none" w:sz="0" w:space="0" w:color="auto"/>
                        <w:bottom w:val="none" w:sz="0" w:space="0" w:color="auto"/>
                        <w:right w:val="none" w:sz="0" w:space="0" w:color="auto"/>
                      </w:divBdr>
                    </w:div>
                  </w:divsChild>
                </w:div>
                <w:div w:id="1852798399">
                  <w:marLeft w:val="0"/>
                  <w:marRight w:val="0"/>
                  <w:marTop w:val="0"/>
                  <w:marBottom w:val="0"/>
                  <w:divBdr>
                    <w:top w:val="none" w:sz="0" w:space="0" w:color="auto"/>
                    <w:left w:val="none" w:sz="0" w:space="0" w:color="auto"/>
                    <w:bottom w:val="none" w:sz="0" w:space="0" w:color="auto"/>
                    <w:right w:val="none" w:sz="0" w:space="0" w:color="auto"/>
                  </w:divBdr>
                  <w:divsChild>
                    <w:div w:id="1346126302">
                      <w:marLeft w:val="0"/>
                      <w:marRight w:val="0"/>
                      <w:marTop w:val="0"/>
                      <w:marBottom w:val="0"/>
                      <w:divBdr>
                        <w:top w:val="none" w:sz="0" w:space="0" w:color="auto"/>
                        <w:left w:val="none" w:sz="0" w:space="0" w:color="auto"/>
                        <w:bottom w:val="none" w:sz="0" w:space="0" w:color="auto"/>
                        <w:right w:val="none" w:sz="0" w:space="0" w:color="auto"/>
                      </w:divBdr>
                    </w:div>
                    <w:div w:id="1879589709">
                      <w:marLeft w:val="0"/>
                      <w:marRight w:val="0"/>
                      <w:marTop w:val="0"/>
                      <w:marBottom w:val="0"/>
                      <w:divBdr>
                        <w:top w:val="none" w:sz="0" w:space="0" w:color="auto"/>
                        <w:left w:val="none" w:sz="0" w:space="0" w:color="auto"/>
                        <w:bottom w:val="none" w:sz="0" w:space="0" w:color="auto"/>
                        <w:right w:val="none" w:sz="0" w:space="0" w:color="auto"/>
                      </w:divBdr>
                    </w:div>
                  </w:divsChild>
                </w:div>
                <w:div w:id="1082487806">
                  <w:marLeft w:val="0"/>
                  <w:marRight w:val="0"/>
                  <w:marTop w:val="0"/>
                  <w:marBottom w:val="0"/>
                  <w:divBdr>
                    <w:top w:val="none" w:sz="0" w:space="0" w:color="auto"/>
                    <w:left w:val="none" w:sz="0" w:space="0" w:color="auto"/>
                    <w:bottom w:val="none" w:sz="0" w:space="0" w:color="auto"/>
                    <w:right w:val="none" w:sz="0" w:space="0" w:color="auto"/>
                  </w:divBdr>
                  <w:divsChild>
                    <w:div w:id="1553493829">
                      <w:marLeft w:val="0"/>
                      <w:marRight w:val="0"/>
                      <w:marTop w:val="0"/>
                      <w:marBottom w:val="0"/>
                      <w:divBdr>
                        <w:top w:val="none" w:sz="0" w:space="0" w:color="auto"/>
                        <w:left w:val="none" w:sz="0" w:space="0" w:color="auto"/>
                        <w:bottom w:val="none" w:sz="0" w:space="0" w:color="auto"/>
                        <w:right w:val="none" w:sz="0" w:space="0" w:color="auto"/>
                      </w:divBdr>
                    </w:div>
                  </w:divsChild>
                </w:div>
                <w:div w:id="1755853133">
                  <w:marLeft w:val="0"/>
                  <w:marRight w:val="0"/>
                  <w:marTop w:val="0"/>
                  <w:marBottom w:val="0"/>
                  <w:divBdr>
                    <w:top w:val="none" w:sz="0" w:space="0" w:color="auto"/>
                    <w:left w:val="none" w:sz="0" w:space="0" w:color="auto"/>
                    <w:bottom w:val="none" w:sz="0" w:space="0" w:color="auto"/>
                    <w:right w:val="none" w:sz="0" w:space="0" w:color="auto"/>
                  </w:divBdr>
                  <w:divsChild>
                    <w:div w:id="2122138368">
                      <w:marLeft w:val="0"/>
                      <w:marRight w:val="0"/>
                      <w:marTop w:val="0"/>
                      <w:marBottom w:val="0"/>
                      <w:divBdr>
                        <w:top w:val="none" w:sz="0" w:space="0" w:color="auto"/>
                        <w:left w:val="none" w:sz="0" w:space="0" w:color="auto"/>
                        <w:bottom w:val="none" w:sz="0" w:space="0" w:color="auto"/>
                        <w:right w:val="none" w:sz="0" w:space="0" w:color="auto"/>
                      </w:divBdr>
                    </w:div>
                  </w:divsChild>
                </w:div>
                <w:div w:id="843974023">
                  <w:marLeft w:val="0"/>
                  <w:marRight w:val="0"/>
                  <w:marTop w:val="0"/>
                  <w:marBottom w:val="0"/>
                  <w:divBdr>
                    <w:top w:val="none" w:sz="0" w:space="0" w:color="auto"/>
                    <w:left w:val="none" w:sz="0" w:space="0" w:color="auto"/>
                    <w:bottom w:val="none" w:sz="0" w:space="0" w:color="auto"/>
                    <w:right w:val="none" w:sz="0" w:space="0" w:color="auto"/>
                  </w:divBdr>
                  <w:divsChild>
                    <w:div w:id="2001151352">
                      <w:marLeft w:val="0"/>
                      <w:marRight w:val="0"/>
                      <w:marTop w:val="0"/>
                      <w:marBottom w:val="0"/>
                      <w:divBdr>
                        <w:top w:val="none" w:sz="0" w:space="0" w:color="auto"/>
                        <w:left w:val="none" w:sz="0" w:space="0" w:color="auto"/>
                        <w:bottom w:val="none" w:sz="0" w:space="0" w:color="auto"/>
                        <w:right w:val="none" w:sz="0" w:space="0" w:color="auto"/>
                      </w:divBdr>
                    </w:div>
                    <w:div w:id="87385160">
                      <w:marLeft w:val="0"/>
                      <w:marRight w:val="0"/>
                      <w:marTop w:val="0"/>
                      <w:marBottom w:val="0"/>
                      <w:divBdr>
                        <w:top w:val="none" w:sz="0" w:space="0" w:color="auto"/>
                        <w:left w:val="none" w:sz="0" w:space="0" w:color="auto"/>
                        <w:bottom w:val="none" w:sz="0" w:space="0" w:color="auto"/>
                        <w:right w:val="none" w:sz="0" w:space="0" w:color="auto"/>
                      </w:divBdr>
                    </w:div>
                  </w:divsChild>
                </w:div>
                <w:div w:id="1778254998">
                  <w:marLeft w:val="0"/>
                  <w:marRight w:val="0"/>
                  <w:marTop w:val="0"/>
                  <w:marBottom w:val="0"/>
                  <w:divBdr>
                    <w:top w:val="none" w:sz="0" w:space="0" w:color="auto"/>
                    <w:left w:val="none" w:sz="0" w:space="0" w:color="auto"/>
                    <w:bottom w:val="none" w:sz="0" w:space="0" w:color="auto"/>
                    <w:right w:val="none" w:sz="0" w:space="0" w:color="auto"/>
                  </w:divBdr>
                  <w:divsChild>
                    <w:div w:id="636837610">
                      <w:marLeft w:val="0"/>
                      <w:marRight w:val="0"/>
                      <w:marTop w:val="0"/>
                      <w:marBottom w:val="0"/>
                      <w:divBdr>
                        <w:top w:val="none" w:sz="0" w:space="0" w:color="auto"/>
                        <w:left w:val="none" w:sz="0" w:space="0" w:color="auto"/>
                        <w:bottom w:val="none" w:sz="0" w:space="0" w:color="auto"/>
                        <w:right w:val="none" w:sz="0" w:space="0" w:color="auto"/>
                      </w:divBdr>
                    </w:div>
                  </w:divsChild>
                </w:div>
                <w:div w:id="735860139">
                  <w:marLeft w:val="0"/>
                  <w:marRight w:val="0"/>
                  <w:marTop w:val="0"/>
                  <w:marBottom w:val="0"/>
                  <w:divBdr>
                    <w:top w:val="none" w:sz="0" w:space="0" w:color="auto"/>
                    <w:left w:val="none" w:sz="0" w:space="0" w:color="auto"/>
                    <w:bottom w:val="none" w:sz="0" w:space="0" w:color="auto"/>
                    <w:right w:val="none" w:sz="0" w:space="0" w:color="auto"/>
                  </w:divBdr>
                  <w:divsChild>
                    <w:div w:id="56050277">
                      <w:marLeft w:val="0"/>
                      <w:marRight w:val="0"/>
                      <w:marTop w:val="0"/>
                      <w:marBottom w:val="0"/>
                      <w:divBdr>
                        <w:top w:val="none" w:sz="0" w:space="0" w:color="auto"/>
                        <w:left w:val="none" w:sz="0" w:space="0" w:color="auto"/>
                        <w:bottom w:val="none" w:sz="0" w:space="0" w:color="auto"/>
                        <w:right w:val="none" w:sz="0" w:space="0" w:color="auto"/>
                      </w:divBdr>
                    </w:div>
                  </w:divsChild>
                </w:div>
                <w:div w:id="1241327950">
                  <w:marLeft w:val="0"/>
                  <w:marRight w:val="0"/>
                  <w:marTop w:val="0"/>
                  <w:marBottom w:val="0"/>
                  <w:divBdr>
                    <w:top w:val="none" w:sz="0" w:space="0" w:color="auto"/>
                    <w:left w:val="none" w:sz="0" w:space="0" w:color="auto"/>
                    <w:bottom w:val="none" w:sz="0" w:space="0" w:color="auto"/>
                    <w:right w:val="none" w:sz="0" w:space="0" w:color="auto"/>
                  </w:divBdr>
                  <w:divsChild>
                    <w:div w:id="301889289">
                      <w:marLeft w:val="0"/>
                      <w:marRight w:val="0"/>
                      <w:marTop w:val="0"/>
                      <w:marBottom w:val="0"/>
                      <w:divBdr>
                        <w:top w:val="none" w:sz="0" w:space="0" w:color="auto"/>
                        <w:left w:val="none" w:sz="0" w:space="0" w:color="auto"/>
                        <w:bottom w:val="none" w:sz="0" w:space="0" w:color="auto"/>
                        <w:right w:val="none" w:sz="0" w:space="0" w:color="auto"/>
                      </w:divBdr>
                    </w:div>
                    <w:div w:id="906457631">
                      <w:marLeft w:val="0"/>
                      <w:marRight w:val="0"/>
                      <w:marTop w:val="0"/>
                      <w:marBottom w:val="0"/>
                      <w:divBdr>
                        <w:top w:val="none" w:sz="0" w:space="0" w:color="auto"/>
                        <w:left w:val="none" w:sz="0" w:space="0" w:color="auto"/>
                        <w:bottom w:val="none" w:sz="0" w:space="0" w:color="auto"/>
                        <w:right w:val="none" w:sz="0" w:space="0" w:color="auto"/>
                      </w:divBdr>
                    </w:div>
                  </w:divsChild>
                </w:div>
                <w:div w:id="1322388218">
                  <w:marLeft w:val="0"/>
                  <w:marRight w:val="0"/>
                  <w:marTop w:val="0"/>
                  <w:marBottom w:val="0"/>
                  <w:divBdr>
                    <w:top w:val="none" w:sz="0" w:space="0" w:color="auto"/>
                    <w:left w:val="none" w:sz="0" w:space="0" w:color="auto"/>
                    <w:bottom w:val="none" w:sz="0" w:space="0" w:color="auto"/>
                    <w:right w:val="none" w:sz="0" w:space="0" w:color="auto"/>
                  </w:divBdr>
                  <w:divsChild>
                    <w:div w:id="799961478">
                      <w:marLeft w:val="0"/>
                      <w:marRight w:val="0"/>
                      <w:marTop w:val="0"/>
                      <w:marBottom w:val="0"/>
                      <w:divBdr>
                        <w:top w:val="none" w:sz="0" w:space="0" w:color="auto"/>
                        <w:left w:val="none" w:sz="0" w:space="0" w:color="auto"/>
                        <w:bottom w:val="none" w:sz="0" w:space="0" w:color="auto"/>
                        <w:right w:val="none" w:sz="0" w:space="0" w:color="auto"/>
                      </w:divBdr>
                    </w:div>
                  </w:divsChild>
                </w:div>
                <w:div w:id="1070541514">
                  <w:marLeft w:val="0"/>
                  <w:marRight w:val="0"/>
                  <w:marTop w:val="0"/>
                  <w:marBottom w:val="0"/>
                  <w:divBdr>
                    <w:top w:val="none" w:sz="0" w:space="0" w:color="auto"/>
                    <w:left w:val="none" w:sz="0" w:space="0" w:color="auto"/>
                    <w:bottom w:val="none" w:sz="0" w:space="0" w:color="auto"/>
                    <w:right w:val="none" w:sz="0" w:space="0" w:color="auto"/>
                  </w:divBdr>
                  <w:divsChild>
                    <w:div w:id="477842816">
                      <w:marLeft w:val="0"/>
                      <w:marRight w:val="0"/>
                      <w:marTop w:val="0"/>
                      <w:marBottom w:val="0"/>
                      <w:divBdr>
                        <w:top w:val="none" w:sz="0" w:space="0" w:color="auto"/>
                        <w:left w:val="none" w:sz="0" w:space="0" w:color="auto"/>
                        <w:bottom w:val="none" w:sz="0" w:space="0" w:color="auto"/>
                        <w:right w:val="none" w:sz="0" w:space="0" w:color="auto"/>
                      </w:divBdr>
                    </w:div>
                  </w:divsChild>
                </w:div>
                <w:div w:id="191581203">
                  <w:marLeft w:val="0"/>
                  <w:marRight w:val="0"/>
                  <w:marTop w:val="0"/>
                  <w:marBottom w:val="0"/>
                  <w:divBdr>
                    <w:top w:val="none" w:sz="0" w:space="0" w:color="auto"/>
                    <w:left w:val="none" w:sz="0" w:space="0" w:color="auto"/>
                    <w:bottom w:val="none" w:sz="0" w:space="0" w:color="auto"/>
                    <w:right w:val="none" w:sz="0" w:space="0" w:color="auto"/>
                  </w:divBdr>
                  <w:divsChild>
                    <w:div w:id="164395444">
                      <w:marLeft w:val="0"/>
                      <w:marRight w:val="0"/>
                      <w:marTop w:val="0"/>
                      <w:marBottom w:val="0"/>
                      <w:divBdr>
                        <w:top w:val="none" w:sz="0" w:space="0" w:color="auto"/>
                        <w:left w:val="none" w:sz="0" w:space="0" w:color="auto"/>
                        <w:bottom w:val="none" w:sz="0" w:space="0" w:color="auto"/>
                        <w:right w:val="none" w:sz="0" w:space="0" w:color="auto"/>
                      </w:divBdr>
                    </w:div>
                    <w:div w:id="641622133">
                      <w:marLeft w:val="0"/>
                      <w:marRight w:val="0"/>
                      <w:marTop w:val="0"/>
                      <w:marBottom w:val="0"/>
                      <w:divBdr>
                        <w:top w:val="none" w:sz="0" w:space="0" w:color="auto"/>
                        <w:left w:val="none" w:sz="0" w:space="0" w:color="auto"/>
                        <w:bottom w:val="none" w:sz="0" w:space="0" w:color="auto"/>
                        <w:right w:val="none" w:sz="0" w:space="0" w:color="auto"/>
                      </w:divBdr>
                    </w:div>
                  </w:divsChild>
                </w:div>
                <w:div w:id="2029285399">
                  <w:marLeft w:val="0"/>
                  <w:marRight w:val="0"/>
                  <w:marTop w:val="0"/>
                  <w:marBottom w:val="0"/>
                  <w:divBdr>
                    <w:top w:val="none" w:sz="0" w:space="0" w:color="auto"/>
                    <w:left w:val="none" w:sz="0" w:space="0" w:color="auto"/>
                    <w:bottom w:val="none" w:sz="0" w:space="0" w:color="auto"/>
                    <w:right w:val="none" w:sz="0" w:space="0" w:color="auto"/>
                  </w:divBdr>
                  <w:divsChild>
                    <w:div w:id="562255094">
                      <w:marLeft w:val="0"/>
                      <w:marRight w:val="0"/>
                      <w:marTop w:val="0"/>
                      <w:marBottom w:val="0"/>
                      <w:divBdr>
                        <w:top w:val="none" w:sz="0" w:space="0" w:color="auto"/>
                        <w:left w:val="none" w:sz="0" w:space="0" w:color="auto"/>
                        <w:bottom w:val="none" w:sz="0" w:space="0" w:color="auto"/>
                        <w:right w:val="none" w:sz="0" w:space="0" w:color="auto"/>
                      </w:divBdr>
                    </w:div>
                  </w:divsChild>
                </w:div>
                <w:div w:id="1867064177">
                  <w:marLeft w:val="0"/>
                  <w:marRight w:val="0"/>
                  <w:marTop w:val="0"/>
                  <w:marBottom w:val="0"/>
                  <w:divBdr>
                    <w:top w:val="none" w:sz="0" w:space="0" w:color="auto"/>
                    <w:left w:val="none" w:sz="0" w:space="0" w:color="auto"/>
                    <w:bottom w:val="none" w:sz="0" w:space="0" w:color="auto"/>
                    <w:right w:val="none" w:sz="0" w:space="0" w:color="auto"/>
                  </w:divBdr>
                  <w:divsChild>
                    <w:div w:id="1157695111">
                      <w:marLeft w:val="0"/>
                      <w:marRight w:val="0"/>
                      <w:marTop w:val="0"/>
                      <w:marBottom w:val="0"/>
                      <w:divBdr>
                        <w:top w:val="none" w:sz="0" w:space="0" w:color="auto"/>
                        <w:left w:val="none" w:sz="0" w:space="0" w:color="auto"/>
                        <w:bottom w:val="none" w:sz="0" w:space="0" w:color="auto"/>
                        <w:right w:val="none" w:sz="0" w:space="0" w:color="auto"/>
                      </w:divBdr>
                    </w:div>
                  </w:divsChild>
                </w:div>
                <w:div w:id="506331262">
                  <w:marLeft w:val="0"/>
                  <w:marRight w:val="0"/>
                  <w:marTop w:val="0"/>
                  <w:marBottom w:val="0"/>
                  <w:divBdr>
                    <w:top w:val="none" w:sz="0" w:space="0" w:color="auto"/>
                    <w:left w:val="none" w:sz="0" w:space="0" w:color="auto"/>
                    <w:bottom w:val="none" w:sz="0" w:space="0" w:color="auto"/>
                    <w:right w:val="none" w:sz="0" w:space="0" w:color="auto"/>
                  </w:divBdr>
                  <w:divsChild>
                    <w:div w:id="1263605158">
                      <w:marLeft w:val="0"/>
                      <w:marRight w:val="0"/>
                      <w:marTop w:val="0"/>
                      <w:marBottom w:val="0"/>
                      <w:divBdr>
                        <w:top w:val="none" w:sz="0" w:space="0" w:color="auto"/>
                        <w:left w:val="none" w:sz="0" w:space="0" w:color="auto"/>
                        <w:bottom w:val="none" w:sz="0" w:space="0" w:color="auto"/>
                        <w:right w:val="none" w:sz="0" w:space="0" w:color="auto"/>
                      </w:divBdr>
                    </w:div>
                  </w:divsChild>
                </w:div>
                <w:div w:id="363822437">
                  <w:marLeft w:val="0"/>
                  <w:marRight w:val="0"/>
                  <w:marTop w:val="0"/>
                  <w:marBottom w:val="0"/>
                  <w:divBdr>
                    <w:top w:val="none" w:sz="0" w:space="0" w:color="auto"/>
                    <w:left w:val="none" w:sz="0" w:space="0" w:color="auto"/>
                    <w:bottom w:val="none" w:sz="0" w:space="0" w:color="auto"/>
                    <w:right w:val="none" w:sz="0" w:space="0" w:color="auto"/>
                  </w:divBdr>
                  <w:divsChild>
                    <w:div w:id="1528105468">
                      <w:marLeft w:val="0"/>
                      <w:marRight w:val="0"/>
                      <w:marTop w:val="0"/>
                      <w:marBottom w:val="0"/>
                      <w:divBdr>
                        <w:top w:val="none" w:sz="0" w:space="0" w:color="auto"/>
                        <w:left w:val="none" w:sz="0" w:space="0" w:color="auto"/>
                        <w:bottom w:val="none" w:sz="0" w:space="0" w:color="auto"/>
                        <w:right w:val="none" w:sz="0" w:space="0" w:color="auto"/>
                      </w:divBdr>
                    </w:div>
                  </w:divsChild>
                </w:div>
                <w:div w:id="1657293778">
                  <w:marLeft w:val="0"/>
                  <w:marRight w:val="0"/>
                  <w:marTop w:val="0"/>
                  <w:marBottom w:val="0"/>
                  <w:divBdr>
                    <w:top w:val="none" w:sz="0" w:space="0" w:color="auto"/>
                    <w:left w:val="none" w:sz="0" w:space="0" w:color="auto"/>
                    <w:bottom w:val="none" w:sz="0" w:space="0" w:color="auto"/>
                    <w:right w:val="none" w:sz="0" w:space="0" w:color="auto"/>
                  </w:divBdr>
                  <w:divsChild>
                    <w:div w:id="89682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4289964">
          <w:marLeft w:val="0"/>
          <w:marRight w:val="0"/>
          <w:marTop w:val="0"/>
          <w:marBottom w:val="0"/>
          <w:divBdr>
            <w:top w:val="none" w:sz="0" w:space="0" w:color="auto"/>
            <w:left w:val="none" w:sz="0" w:space="0" w:color="auto"/>
            <w:bottom w:val="none" w:sz="0" w:space="0" w:color="auto"/>
            <w:right w:val="none" w:sz="0" w:space="0" w:color="auto"/>
          </w:divBdr>
        </w:div>
        <w:div w:id="922176980">
          <w:marLeft w:val="0"/>
          <w:marRight w:val="0"/>
          <w:marTop w:val="0"/>
          <w:marBottom w:val="0"/>
          <w:divBdr>
            <w:top w:val="none" w:sz="0" w:space="0" w:color="auto"/>
            <w:left w:val="none" w:sz="0" w:space="0" w:color="auto"/>
            <w:bottom w:val="none" w:sz="0" w:space="0" w:color="auto"/>
            <w:right w:val="none" w:sz="0" w:space="0" w:color="auto"/>
          </w:divBdr>
        </w:div>
      </w:divsChild>
    </w:div>
    <w:div w:id="1595748511">
      <w:bodyDiv w:val="1"/>
      <w:marLeft w:val="0"/>
      <w:marRight w:val="0"/>
      <w:marTop w:val="0"/>
      <w:marBottom w:val="0"/>
      <w:divBdr>
        <w:top w:val="none" w:sz="0" w:space="0" w:color="auto"/>
        <w:left w:val="none" w:sz="0" w:space="0" w:color="auto"/>
        <w:bottom w:val="none" w:sz="0" w:space="0" w:color="auto"/>
        <w:right w:val="none" w:sz="0" w:space="0" w:color="auto"/>
      </w:divBdr>
      <w:divsChild>
        <w:div w:id="883563094">
          <w:marLeft w:val="0"/>
          <w:marRight w:val="0"/>
          <w:marTop w:val="0"/>
          <w:marBottom w:val="0"/>
          <w:divBdr>
            <w:top w:val="none" w:sz="0" w:space="0" w:color="auto"/>
            <w:left w:val="none" w:sz="0" w:space="0" w:color="auto"/>
            <w:bottom w:val="none" w:sz="0" w:space="0" w:color="auto"/>
            <w:right w:val="none" w:sz="0" w:space="0" w:color="auto"/>
          </w:divBdr>
        </w:div>
        <w:div w:id="1733892030">
          <w:marLeft w:val="0"/>
          <w:marRight w:val="0"/>
          <w:marTop w:val="0"/>
          <w:marBottom w:val="0"/>
          <w:divBdr>
            <w:top w:val="none" w:sz="0" w:space="0" w:color="auto"/>
            <w:left w:val="none" w:sz="0" w:space="0" w:color="auto"/>
            <w:bottom w:val="none" w:sz="0" w:space="0" w:color="auto"/>
            <w:right w:val="none" w:sz="0" w:space="0" w:color="auto"/>
          </w:divBdr>
        </w:div>
        <w:div w:id="321130701">
          <w:marLeft w:val="0"/>
          <w:marRight w:val="0"/>
          <w:marTop w:val="0"/>
          <w:marBottom w:val="0"/>
          <w:divBdr>
            <w:top w:val="none" w:sz="0" w:space="0" w:color="auto"/>
            <w:left w:val="none" w:sz="0" w:space="0" w:color="auto"/>
            <w:bottom w:val="none" w:sz="0" w:space="0" w:color="auto"/>
            <w:right w:val="none" w:sz="0" w:space="0" w:color="auto"/>
          </w:divBdr>
        </w:div>
        <w:div w:id="2082870203">
          <w:marLeft w:val="0"/>
          <w:marRight w:val="0"/>
          <w:marTop w:val="0"/>
          <w:marBottom w:val="0"/>
          <w:divBdr>
            <w:top w:val="none" w:sz="0" w:space="0" w:color="auto"/>
            <w:left w:val="none" w:sz="0" w:space="0" w:color="auto"/>
            <w:bottom w:val="none" w:sz="0" w:space="0" w:color="auto"/>
            <w:right w:val="none" w:sz="0" w:space="0" w:color="auto"/>
          </w:divBdr>
        </w:div>
        <w:div w:id="1931500873">
          <w:marLeft w:val="0"/>
          <w:marRight w:val="0"/>
          <w:marTop w:val="0"/>
          <w:marBottom w:val="0"/>
          <w:divBdr>
            <w:top w:val="none" w:sz="0" w:space="0" w:color="auto"/>
            <w:left w:val="none" w:sz="0" w:space="0" w:color="auto"/>
            <w:bottom w:val="none" w:sz="0" w:space="0" w:color="auto"/>
            <w:right w:val="none" w:sz="0" w:space="0" w:color="auto"/>
          </w:divBdr>
        </w:div>
        <w:div w:id="552082426">
          <w:marLeft w:val="0"/>
          <w:marRight w:val="0"/>
          <w:marTop w:val="0"/>
          <w:marBottom w:val="0"/>
          <w:divBdr>
            <w:top w:val="none" w:sz="0" w:space="0" w:color="auto"/>
            <w:left w:val="none" w:sz="0" w:space="0" w:color="auto"/>
            <w:bottom w:val="none" w:sz="0" w:space="0" w:color="auto"/>
            <w:right w:val="none" w:sz="0" w:space="0" w:color="auto"/>
          </w:divBdr>
        </w:div>
        <w:div w:id="1186290508">
          <w:marLeft w:val="0"/>
          <w:marRight w:val="0"/>
          <w:marTop w:val="0"/>
          <w:marBottom w:val="0"/>
          <w:divBdr>
            <w:top w:val="none" w:sz="0" w:space="0" w:color="auto"/>
            <w:left w:val="none" w:sz="0" w:space="0" w:color="auto"/>
            <w:bottom w:val="none" w:sz="0" w:space="0" w:color="auto"/>
            <w:right w:val="none" w:sz="0" w:space="0" w:color="auto"/>
          </w:divBdr>
        </w:div>
        <w:div w:id="185946975">
          <w:marLeft w:val="0"/>
          <w:marRight w:val="0"/>
          <w:marTop w:val="0"/>
          <w:marBottom w:val="0"/>
          <w:divBdr>
            <w:top w:val="none" w:sz="0" w:space="0" w:color="auto"/>
            <w:left w:val="none" w:sz="0" w:space="0" w:color="auto"/>
            <w:bottom w:val="none" w:sz="0" w:space="0" w:color="auto"/>
            <w:right w:val="none" w:sz="0" w:space="0" w:color="auto"/>
          </w:divBdr>
        </w:div>
        <w:div w:id="303317196">
          <w:marLeft w:val="0"/>
          <w:marRight w:val="0"/>
          <w:marTop w:val="0"/>
          <w:marBottom w:val="0"/>
          <w:divBdr>
            <w:top w:val="none" w:sz="0" w:space="0" w:color="auto"/>
            <w:left w:val="none" w:sz="0" w:space="0" w:color="auto"/>
            <w:bottom w:val="none" w:sz="0" w:space="0" w:color="auto"/>
            <w:right w:val="none" w:sz="0" w:space="0" w:color="auto"/>
          </w:divBdr>
        </w:div>
      </w:divsChild>
    </w:div>
    <w:div w:id="1656686262">
      <w:bodyDiv w:val="1"/>
      <w:marLeft w:val="0"/>
      <w:marRight w:val="0"/>
      <w:marTop w:val="0"/>
      <w:marBottom w:val="0"/>
      <w:divBdr>
        <w:top w:val="none" w:sz="0" w:space="0" w:color="auto"/>
        <w:left w:val="none" w:sz="0" w:space="0" w:color="auto"/>
        <w:bottom w:val="none" w:sz="0" w:space="0" w:color="auto"/>
        <w:right w:val="none" w:sz="0" w:space="0" w:color="auto"/>
      </w:divBdr>
      <w:divsChild>
        <w:div w:id="1364094677">
          <w:marLeft w:val="0"/>
          <w:marRight w:val="0"/>
          <w:marTop w:val="0"/>
          <w:marBottom w:val="0"/>
          <w:divBdr>
            <w:top w:val="none" w:sz="0" w:space="0" w:color="auto"/>
            <w:left w:val="none" w:sz="0" w:space="0" w:color="auto"/>
            <w:bottom w:val="none" w:sz="0" w:space="0" w:color="auto"/>
            <w:right w:val="none" w:sz="0" w:space="0" w:color="auto"/>
          </w:divBdr>
        </w:div>
        <w:div w:id="246354112">
          <w:marLeft w:val="0"/>
          <w:marRight w:val="0"/>
          <w:marTop w:val="0"/>
          <w:marBottom w:val="0"/>
          <w:divBdr>
            <w:top w:val="none" w:sz="0" w:space="0" w:color="auto"/>
            <w:left w:val="none" w:sz="0" w:space="0" w:color="auto"/>
            <w:bottom w:val="none" w:sz="0" w:space="0" w:color="auto"/>
            <w:right w:val="none" w:sz="0" w:space="0" w:color="auto"/>
          </w:divBdr>
        </w:div>
        <w:div w:id="543173835">
          <w:marLeft w:val="0"/>
          <w:marRight w:val="0"/>
          <w:marTop w:val="0"/>
          <w:marBottom w:val="0"/>
          <w:divBdr>
            <w:top w:val="none" w:sz="0" w:space="0" w:color="auto"/>
            <w:left w:val="none" w:sz="0" w:space="0" w:color="auto"/>
            <w:bottom w:val="none" w:sz="0" w:space="0" w:color="auto"/>
            <w:right w:val="none" w:sz="0" w:space="0" w:color="auto"/>
          </w:divBdr>
        </w:div>
        <w:div w:id="130100991">
          <w:marLeft w:val="0"/>
          <w:marRight w:val="0"/>
          <w:marTop w:val="0"/>
          <w:marBottom w:val="0"/>
          <w:divBdr>
            <w:top w:val="none" w:sz="0" w:space="0" w:color="auto"/>
            <w:left w:val="none" w:sz="0" w:space="0" w:color="auto"/>
            <w:bottom w:val="none" w:sz="0" w:space="0" w:color="auto"/>
            <w:right w:val="none" w:sz="0" w:space="0" w:color="auto"/>
          </w:divBdr>
        </w:div>
        <w:div w:id="1259560282">
          <w:marLeft w:val="0"/>
          <w:marRight w:val="0"/>
          <w:marTop w:val="0"/>
          <w:marBottom w:val="0"/>
          <w:divBdr>
            <w:top w:val="none" w:sz="0" w:space="0" w:color="auto"/>
            <w:left w:val="none" w:sz="0" w:space="0" w:color="auto"/>
            <w:bottom w:val="none" w:sz="0" w:space="0" w:color="auto"/>
            <w:right w:val="none" w:sz="0" w:space="0" w:color="auto"/>
          </w:divBdr>
          <w:divsChild>
            <w:div w:id="443161053">
              <w:marLeft w:val="-75"/>
              <w:marRight w:val="0"/>
              <w:marTop w:val="30"/>
              <w:marBottom w:val="30"/>
              <w:divBdr>
                <w:top w:val="none" w:sz="0" w:space="0" w:color="auto"/>
                <w:left w:val="none" w:sz="0" w:space="0" w:color="auto"/>
                <w:bottom w:val="none" w:sz="0" w:space="0" w:color="auto"/>
                <w:right w:val="none" w:sz="0" w:space="0" w:color="auto"/>
              </w:divBdr>
              <w:divsChild>
                <w:div w:id="1517118099">
                  <w:marLeft w:val="0"/>
                  <w:marRight w:val="0"/>
                  <w:marTop w:val="0"/>
                  <w:marBottom w:val="0"/>
                  <w:divBdr>
                    <w:top w:val="none" w:sz="0" w:space="0" w:color="auto"/>
                    <w:left w:val="none" w:sz="0" w:space="0" w:color="auto"/>
                    <w:bottom w:val="none" w:sz="0" w:space="0" w:color="auto"/>
                    <w:right w:val="none" w:sz="0" w:space="0" w:color="auto"/>
                  </w:divBdr>
                  <w:divsChild>
                    <w:div w:id="227158431">
                      <w:marLeft w:val="0"/>
                      <w:marRight w:val="0"/>
                      <w:marTop w:val="0"/>
                      <w:marBottom w:val="0"/>
                      <w:divBdr>
                        <w:top w:val="none" w:sz="0" w:space="0" w:color="auto"/>
                        <w:left w:val="none" w:sz="0" w:space="0" w:color="auto"/>
                        <w:bottom w:val="none" w:sz="0" w:space="0" w:color="auto"/>
                        <w:right w:val="none" w:sz="0" w:space="0" w:color="auto"/>
                      </w:divBdr>
                    </w:div>
                  </w:divsChild>
                </w:div>
                <w:div w:id="1310016159">
                  <w:marLeft w:val="0"/>
                  <w:marRight w:val="0"/>
                  <w:marTop w:val="0"/>
                  <w:marBottom w:val="0"/>
                  <w:divBdr>
                    <w:top w:val="none" w:sz="0" w:space="0" w:color="auto"/>
                    <w:left w:val="none" w:sz="0" w:space="0" w:color="auto"/>
                    <w:bottom w:val="none" w:sz="0" w:space="0" w:color="auto"/>
                    <w:right w:val="none" w:sz="0" w:space="0" w:color="auto"/>
                  </w:divBdr>
                  <w:divsChild>
                    <w:div w:id="1176189901">
                      <w:marLeft w:val="0"/>
                      <w:marRight w:val="0"/>
                      <w:marTop w:val="0"/>
                      <w:marBottom w:val="0"/>
                      <w:divBdr>
                        <w:top w:val="none" w:sz="0" w:space="0" w:color="auto"/>
                        <w:left w:val="none" w:sz="0" w:space="0" w:color="auto"/>
                        <w:bottom w:val="none" w:sz="0" w:space="0" w:color="auto"/>
                        <w:right w:val="none" w:sz="0" w:space="0" w:color="auto"/>
                      </w:divBdr>
                    </w:div>
                  </w:divsChild>
                </w:div>
                <w:div w:id="1674449377">
                  <w:marLeft w:val="0"/>
                  <w:marRight w:val="0"/>
                  <w:marTop w:val="0"/>
                  <w:marBottom w:val="0"/>
                  <w:divBdr>
                    <w:top w:val="none" w:sz="0" w:space="0" w:color="auto"/>
                    <w:left w:val="none" w:sz="0" w:space="0" w:color="auto"/>
                    <w:bottom w:val="none" w:sz="0" w:space="0" w:color="auto"/>
                    <w:right w:val="none" w:sz="0" w:space="0" w:color="auto"/>
                  </w:divBdr>
                  <w:divsChild>
                    <w:div w:id="1462917132">
                      <w:marLeft w:val="0"/>
                      <w:marRight w:val="0"/>
                      <w:marTop w:val="0"/>
                      <w:marBottom w:val="0"/>
                      <w:divBdr>
                        <w:top w:val="none" w:sz="0" w:space="0" w:color="auto"/>
                        <w:left w:val="none" w:sz="0" w:space="0" w:color="auto"/>
                        <w:bottom w:val="none" w:sz="0" w:space="0" w:color="auto"/>
                        <w:right w:val="none" w:sz="0" w:space="0" w:color="auto"/>
                      </w:divBdr>
                    </w:div>
                  </w:divsChild>
                </w:div>
                <w:div w:id="777263474">
                  <w:marLeft w:val="0"/>
                  <w:marRight w:val="0"/>
                  <w:marTop w:val="0"/>
                  <w:marBottom w:val="0"/>
                  <w:divBdr>
                    <w:top w:val="none" w:sz="0" w:space="0" w:color="auto"/>
                    <w:left w:val="none" w:sz="0" w:space="0" w:color="auto"/>
                    <w:bottom w:val="none" w:sz="0" w:space="0" w:color="auto"/>
                    <w:right w:val="none" w:sz="0" w:space="0" w:color="auto"/>
                  </w:divBdr>
                  <w:divsChild>
                    <w:div w:id="2129243">
                      <w:marLeft w:val="0"/>
                      <w:marRight w:val="0"/>
                      <w:marTop w:val="0"/>
                      <w:marBottom w:val="0"/>
                      <w:divBdr>
                        <w:top w:val="none" w:sz="0" w:space="0" w:color="auto"/>
                        <w:left w:val="none" w:sz="0" w:space="0" w:color="auto"/>
                        <w:bottom w:val="none" w:sz="0" w:space="0" w:color="auto"/>
                        <w:right w:val="none" w:sz="0" w:space="0" w:color="auto"/>
                      </w:divBdr>
                    </w:div>
                    <w:div w:id="998387246">
                      <w:marLeft w:val="0"/>
                      <w:marRight w:val="0"/>
                      <w:marTop w:val="0"/>
                      <w:marBottom w:val="0"/>
                      <w:divBdr>
                        <w:top w:val="none" w:sz="0" w:space="0" w:color="auto"/>
                        <w:left w:val="none" w:sz="0" w:space="0" w:color="auto"/>
                        <w:bottom w:val="none" w:sz="0" w:space="0" w:color="auto"/>
                        <w:right w:val="none" w:sz="0" w:space="0" w:color="auto"/>
                      </w:divBdr>
                    </w:div>
                  </w:divsChild>
                </w:div>
                <w:div w:id="1001347295">
                  <w:marLeft w:val="0"/>
                  <w:marRight w:val="0"/>
                  <w:marTop w:val="0"/>
                  <w:marBottom w:val="0"/>
                  <w:divBdr>
                    <w:top w:val="none" w:sz="0" w:space="0" w:color="auto"/>
                    <w:left w:val="none" w:sz="0" w:space="0" w:color="auto"/>
                    <w:bottom w:val="none" w:sz="0" w:space="0" w:color="auto"/>
                    <w:right w:val="none" w:sz="0" w:space="0" w:color="auto"/>
                  </w:divBdr>
                  <w:divsChild>
                    <w:div w:id="1044982909">
                      <w:marLeft w:val="0"/>
                      <w:marRight w:val="0"/>
                      <w:marTop w:val="0"/>
                      <w:marBottom w:val="0"/>
                      <w:divBdr>
                        <w:top w:val="none" w:sz="0" w:space="0" w:color="auto"/>
                        <w:left w:val="none" w:sz="0" w:space="0" w:color="auto"/>
                        <w:bottom w:val="none" w:sz="0" w:space="0" w:color="auto"/>
                        <w:right w:val="none" w:sz="0" w:space="0" w:color="auto"/>
                      </w:divBdr>
                    </w:div>
                  </w:divsChild>
                </w:div>
                <w:div w:id="1943799273">
                  <w:marLeft w:val="0"/>
                  <w:marRight w:val="0"/>
                  <w:marTop w:val="0"/>
                  <w:marBottom w:val="0"/>
                  <w:divBdr>
                    <w:top w:val="none" w:sz="0" w:space="0" w:color="auto"/>
                    <w:left w:val="none" w:sz="0" w:space="0" w:color="auto"/>
                    <w:bottom w:val="none" w:sz="0" w:space="0" w:color="auto"/>
                    <w:right w:val="none" w:sz="0" w:space="0" w:color="auto"/>
                  </w:divBdr>
                  <w:divsChild>
                    <w:div w:id="167409905">
                      <w:marLeft w:val="0"/>
                      <w:marRight w:val="0"/>
                      <w:marTop w:val="0"/>
                      <w:marBottom w:val="0"/>
                      <w:divBdr>
                        <w:top w:val="none" w:sz="0" w:space="0" w:color="auto"/>
                        <w:left w:val="none" w:sz="0" w:space="0" w:color="auto"/>
                        <w:bottom w:val="none" w:sz="0" w:space="0" w:color="auto"/>
                        <w:right w:val="none" w:sz="0" w:space="0" w:color="auto"/>
                      </w:divBdr>
                    </w:div>
                  </w:divsChild>
                </w:div>
                <w:div w:id="482965238">
                  <w:marLeft w:val="0"/>
                  <w:marRight w:val="0"/>
                  <w:marTop w:val="0"/>
                  <w:marBottom w:val="0"/>
                  <w:divBdr>
                    <w:top w:val="none" w:sz="0" w:space="0" w:color="auto"/>
                    <w:left w:val="none" w:sz="0" w:space="0" w:color="auto"/>
                    <w:bottom w:val="none" w:sz="0" w:space="0" w:color="auto"/>
                    <w:right w:val="none" w:sz="0" w:space="0" w:color="auto"/>
                  </w:divBdr>
                  <w:divsChild>
                    <w:div w:id="1246842250">
                      <w:marLeft w:val="0"/>
                      <w:marRight w:val="0"/>
                      <w:marTop w:val="0"/>
                      <w:marBottom w:val="0"/>
                      <w:divBdr>
                        <w:top w:val="none" w:sz="0" w:space="0" w:color="auto"/>
                        <w:left w:val="none" w:sz="0" w:space="0" w:color="auto"/>
                        <w:bottom w:val="none" w:sz="0" w:space="0" w:color="auto"/>
                        <w:right w:val="none" w:sz="0" w:space="0" w:color="auto"/>
                      </w:divBdr>
                    </w:div>
                    <w:div w:id="958877942">
                      <w:marLeft w:val="0"/>
                      <w:marRight w:val="0"/>
                      <w:marTop w:val="0"/>
                      <w:marBottom w:val="0"/>
                      <w:divBdr>
                        <w:top w:val="none" w:sz="0" w:space="0" w:color="auto"/>
                        <w:left w:val="none" w:sz="0" w:space="0" w:color="auto"/>
                        <w:bottom w:val="none" w:sz="0" w:space="0" w:color="auto"/>
                        <w:right w:val="none" w:sz="0" w:space="0" w:color="auto"/>
                      </w:divBdr>
                    </w:div>
                  </w:divsChild>
                </w:div>
                <w:div w:id="1901397972">
                  <w:marLeft w:val="0"/>
                  <w:marRight w:val="0"/>
                  <w:marTop w:val="0"/>
                  <w:marBottom w:val="0"/>
                  <w:divBdr>
                    <w:top w:val="none" w:sz="0" w:space="0" w:color="auto"/>
                    <w:left w:val="none" w:sz="0" w:space="0" w:color="auto"/>
                    <w:bottom w:val="none" w:sz="0" w:space="0" w:color="auto"/>
                    <w:right w:val="none" w:sz="0" w:space="0" w:color="auto"/>
                  </w:divBdr>
                  <w:divsChild>
                    <w:div w:id="1780176104">
                      <w:marLeft w:val="0"/>
                      <w:marRight w:val="0"/>
                      <w:marTop w:val="0"/>
                      <w:marBottom w:val="0"/>
                      <w:divBdr>
                        <w:top w:val="none" w:sz="0" w:space="0" w:color="auto"/>
                        <w:left w:val="none" w:sz="0" w:space="0" w:color="auto"/>
                        <w:bottom w:val="none" w:sz="0" w:space="0" w:color="auto"/>
                        <w:right w:val="none" w:sz="0" w:space="0" w:color="auto"/>
                      </w:divBdr>
                    </w:div>
                  </w:divsChild>
                </w:div>
                <w:div w:id="555354306">
                  <w:marLeft w:val="0"/>
                  <w:marRight w:val="0"/>
                  <w:marTop w:val="0"/>
                  <w:marBottom w:val="0"/>
                  <w:divBdr>
                    <w:top w:val="none" w:sz="0" w:space="0" w:color="auto"/>
                    <w:left w:val="none" w:sz="0" w:space="0" w:color="auto"/>
                    <w:bottom w:val="none" w:sz="0" w:space="0" w:color="auto"/>
                    <w:right w:val="none" w:sz="0" w:space="0" w:color="auto"/>
                  </w:divBdr>
                  <w:divsChild>
                    <w:div w:id="1764379354">
                      <w:marLeft w:val="0"/>
                      <w:marRight w:val="0"/>
                      <w:marTop w:val="0"/>
                      <w:marBottom w:val="0"/>
                      <w:divBdr>
                        <w:top w:val="none" w:sz="0" w:space="0" w:color="auto"/>
                        <w:left w:val="none" w:sz="0" w:space="0" w:color="auto"/>
                        <w:bottom w:val="none" w:sz="0" w:space="0" w:color="auto"/>
                        <w:right w:val="none" w:sz="0" w:space="0" w:color="auto"/>
                      </w:divBdr>
                    </w:div>
                  </w:divsChild>
                </w:div>
                <w:div w:id="1784642915">
                  <w:marLeft w:val="0"/>
                  <w:marRight w:val="0"/>
                  <w:marTop w:val="0"/>
                  <w:marBottom w:val="0"/>
                  <w:divBdr>
                    <w:top w:val="none" w:sz="0" w:space="0" w:color="auto"/>
                    <w:left w:val="none" w:sz="0" w:space="0" w:color="auto"/>
                    <w:bottom w:val="none" w:sz="0" w:space="0" w:color="auto"/>
                    <w:right w:val="none" w:sz="0" w:space="0" w:color="auto"/>
                  </w:divBdr>
                  <w:divsChild>
                    <w:div w:id="1994798712">
                      <w:marLeft w:val="0"/>
                      <w:marRight w:val="0"/>
                      <w:marTop w:val="0"/>
                      <w:marBottom w:val="0"/>
                      <w:divBdr>
                        <w:top w:val="none" w:sz="0" w:space="0" w:color="auto"/>
                        <w:left w:val="none" w:sz="0" w:space="0" w:color="auto"/>
                        <w:bottom w:val="none" w:sz="0" w:space="0" w:color="auto"/>
                        <w:right w:val="none" w:sz="0" w:space="0" w:color="auto"/>
                      </w:divBdr>
                    </w:div>
                    <w:div w:id="882520634">
                      <w:marLeft w:val="0"/>
                      <w:marRight w:val="0"/>
                      <w:marTop w:val="0"/>
                      <w:marBottom w:val="0"/>
                      <w:divBdr>
                        <w:top w:val="none" w:sz="0" w:space="0" w:color="auto"/>
                        <w:left w:val="none" w:sz="0" w:space="0" w:color="auto"/>
                        <w:bottom w:val="none" w:sz="0" w:space="0" w:color="auto"/>
                        <w:right w:val="none" w:sz="0" w:space="0" w:color="auto"/>
                      </w:divBdr>
                    </w:div>
                  </w:divsChild>
                </w:div>
                <w:div w:id="704914350">
                  <w:marLeft w:val="0"/>
                  <w:marRight w:val="0"/>
                  <w:marTop w:val="0"/>
                  <w:marBottom w:val="0"/>
                  <w:divBdr>
                    <w:top w:val="none" w:sz="0" w:space="0" w:color="auto"/>
                    <w:left w:val="none" w:sz="0" w:space="0" w:color="auto"/>
                    <w:bottom w:val="none" w:sz="0" w:space="0" w:color="auto"/>
                    <w:right w:val="none" w:sz="0" w:space="0" w:color="auto"/>
                  </w:divBdr>
                  <w:divsChild>
                    <w:div w:id="1539124955">
                      <w:marLeft w:val="0"/>
                      <w:marRight w:val="0"/>
                      <w:marTop w:val="0"/>
                      <w:marBottom w:val="0"/>
                      <w:divBdr>
                        <w:top w:val="none" w:sz="0" w:space="0" w:color="auto"/>
                        <w:left w:val="none" w:sz="0" w:space="0" w:color="auto"/>
                        <w:bottom w:val="none" w:sz="0" w:space="0" w:color="auto"/>
                        <w:right w:val="none" w:sz="0" w:space="0" w:color="auto"/>
                      </w:divBdr>
                    </w:div>
                  </w:divsChild>
                </w:div>
                <w:div w:id="904267460">
                  <w:marLeft w:val="0"/>
                  <w:marRight w:val="0"/>
                  <w:marTop w:val="0"/>
                  <w:marBottom w:val="0"/>
                  <w:divBdr>
                    <w:top w:val="none" w:sz="0" w:space="0" w:color="auto"/>
                    <w:left w:val="none" w:sz="0" w:space="0" w:color="auto"/>
                    <w:bottom w:val="none" w:sz="0" w:space="0" w:color="auto"/>
                    <w:right w:val="none" w:sz="0" w:space="0" w:color="auto"/>
                  </w:divBdr>
                  <w:divsChild>
                    <w:div w:id="1839269977">
                      <w:marLeft w:val="0"/>
                      <w:marRight w:val="0"/>
                      <w:marTop w:val="0"/>
                      <w:marBottom w:val="0"/>
                      <w:divBdr>
                        <w:top w:val="none" w:sz="0" w:space="0" w:color="auto"/>
                        <w:left w:val="none" w:sz="0" w:space="0" w:color="auto"/>
                        <w:bottom w:val="none" w:sz="0" w:space="0" w:color="auto"/>
                        <w:right w:val="none" w:sz="0" w:space="0" w:color="auto"/>
                      </w:divBdr>
                    </w:div>
                  </w:divsChild>
                </w:div>
                <w:div w:id="805590635">
                  <w:marLeft w:val="0"/>
                  <w:marRight w:val="0"/>
                  <w:marTop w:val="0"/>
                  <w:marBottom w:val="0"/>
                  <w:divBdr>
                    <w:top w:val="none" w:sz="0" w:space="0" w:color="auto"/>
                    <w:left w:val="none" w:sz="0" w:space="0" w:color="auto"/>
                    <w:bottom w:val="none" w:sz="0" w:space="0" w:color="auto"/>
                    <w:right w:val="none" w:sz="0" w:space="0" w:color="auto"/>
                  </w:divBdr>
                  <w:divsChild>
                    <w:div w:id="516118717">
                      <w:marLeft w:val="0"/>
                      <w:marRight w:val="0"/>
                      <w:marTop w:val="0"/>
                      <w:marBottom w:val="0"/>
                      <w:divBdr>
                        <w:top w:val="none" w:sz="0" w:space="0" w:color="auto"/>
                        <w:left w:val="none" w:sz="0" w:space="0" w:color="auto"/>
                        <w:bottom w:val="none" w:sz="0" w:space="0" w:color="auto"/>
                        <w:right w:val="none" w:sz="0" w:space="0" w:color="auto"/>
                      </w:divBdr>
                    </w:div>
                    <w:div w:id="2120561018">
                      <w:marLeft w:val="0"/>
                      <w:marRight w:val="0"/>
                      <w:marTop w:val="0"/>
                      <w:marBottom w:val="0"/>
                      <w:divBdr>
                        <w:top w:val="none" w:sz="0" w:space="0" w:color="auto"/>
                        <w:left w:val="none" w:sz="0" w:space="0" w:color="auto"/>
                        <w:bottom w:val="none" w:sz="0" w:space="0" w:color="auto"/>
                        <w:right w:val="none" w:sz="0" w:space="0" w:color="auto"/>
                      </w:divBdr>
                    </w:div>
                  </w:divsChild>
                </w:div>
                <w:div w:id="1507093397">
                  <w:marLeft w:val="0"/>
                  <w:marRight w:val="0"/>
                  <w:marTop w:val="0"/>
                  <w:marBottom w:val="0"/>
                  <w:divBdr>
                    <w:top w:val="none" w:sz="0" w:space="0" w:color="auto"/>
                    <w:left w:val="none" w:sz="0" w:space="0" w:color="auto"/>
                    <w:bottom w:val="none" w:sz="0" w:space="0" w:color="auto"/>
                    <w:right w:val="none" w:sz="0" w:space="0" w:color="auto"/>
                  </w:divBdr>
                  <w:divsChild>
                    <w:div w:id="1599557967">
                      <w:marLeft w:val="0"/>
                      <w:marRight w:val="0"/>
                      <w:marTop w:val="0"/>
                      <w:marBottom w:val="0"/>
                      <w:divBdr>
                        <w:top w:val="none" w:sz="0" w:space="0" w:color="auto"/>
                        <w:left w:val="none" w:sz="0" w:space="0" w:color="auto"/>
                        <w:bottom w:val="none" w:sz="0" w:space="0" w:color="auto"/>
                        <w:right w:val="none" w:sz="0" w:space="0" w:color="auto"/>
                      </w:divBdr>
                    </w:div>
                  </w:divsChild>
                </w:div>
                <w:div w:id="343939621">
                  <w:marLeft w:val="0"/>
                  <w:marRight w:val="0"/>
                  <w:marTop w:val="0"/>
                  <w:marBottom w:val="0"/>
                  <w:divBdr>
                    <w:top w:val="none" w:sz="0" w:space="0" w:color="auto"/>
                    <w:left w:val="none" w:sz="0" w:space="0" w:color="auto"/>
                    <w:bottom w:val="none" w:sz="0" w:space="0" w:color="auto"/>
                    <w:right w:val="none" w:sz="0" w:space="0" w:color="auto"/>
                  </w:divBdr>
                  <w:divsChild>
                    <w:div w:id="1256404746">
                      <w:marLeft w:val="0"/>
                      <w:marRight w:val="0"/>
                      <w:marTop w:val="0"/>
                      <w:marBottom w:val="0"/>
                      <w:divBdr>
                        <w:top w:val="none" w:sz="0" w:space="0" w:color="auto"/>
                        <w:left w:val="none" w:sz="0" w:space="0" w:color="auto"/>
                        <w:bottom w:val="none" w:sz="0" w:space="0" w:color="auto"/>
                        <w:right w:val="none" w:sz="0" w:space="0" w:color="auto"/>
                      </w:divBdr>
                    </w:div>
                  </w:divsChild>
                </w:div>
                <w:div w:id="1309243271">
                  <w:marLeft w:val="0"/>
                  <w:marRight w:val="0"/>
                  <w:marTop w:val="0"/>
                  <w:marBottom w:val="0"/>
                  <w:divBdr>
                    <w:top w:val="none" w:sz="0" w:space="0" w:color="auto"/>
                    <w:left w:val="none" w:sz="0" w:space="0" w:color="auto"/>
                    <w:bottom w:val="none" w:sz="0" w:space="0" w:color="auto"/>
                    <w:right w:val="none" w:sz="0" w:space="0" w:color="auto"/>
                  </w:divBdr>
                  <w:divsChild>
                    <w:div w:id="345206110">
                      <w:marLeft w:val="0"/>
                      <w:marRight w:val="0"/>
                      <w:marTop w:val="0"/>
                      <w:marBottom w:val="0"/>
                      <w:divBdr>
                        <w:top w:val="none" w:sz="0" w:space="0" w:color="auto"/>
                        <w:left w:val="none" w:sz="0" w:space="0" w:color="auto"/>
                        <w:bottom w:val="none" w:sz="0" w:space="0" w:color="auto"/>
                        <w:right w:val="none" w:sz="0" w:space="0" w:color="auto"/>
                      </w:divBdr>
                    </w:div>
                  </w:divsChild>
                </w:div>
                <w:div w:id="1403987291">
                  <w:marLeft w:val="0"/>
                  <w:marRight w:val="0"/>
                  <w:marTop w:val="0"/>
                  <w:marBottom w:val="0"/>
                  <w:divBdr>
                    <w:top w:val="none" w:sz="0" w:space="0" w:color="auto"/>
                    <w:left w:val="none" w:sz="0" w:space="0" w:color="auto"/>
                    <w:bottom w:val="none" w:sz="0" w:space="0" w:color="auto"/>
                    <w:right w:val="none" w:sz="0" w:space="0" w:color="auto"/>
                  </w:divBdr>
                  <w:divsChild>
                    <w:div w:id="303825489">
                      <w:marLeft w:val="0"/>
                      <w:marRight w:val="0"/>
                      <w:marTop w:val="0"/>
                      <w:marBottom w:val="0"/>
                      <w:divBdr>
                        <w:top w:val="none" w:sz="0" w:space="0" w:color="auto"/>
                        <w:left w:val="none" w:sz="0" w:space="0" w:color="auto"/>
                        <w:bottom w:val="none" w:sz="0" w:space="0" w:color="auto"/>
                        <w:right w:val="none" w:sz="0" w:space="0" w:color="auto"/>
                      </w:divBdr>
                    </w:div>
                  </w:divsChild>
                </w:div>
                <w:div w:id="1505051430">
                  <w:marLeft w:val="0"/>
                  <w:marRight w:val="0"/>
                  <w:marTop w:val="0"/>
                  <w:marBottom w:val="0"/>
                  <w:divBdr>
                    <w:top w:val="none" w:sz="0" w:space="0" w:color="auto"/>
                    <w:left w:val="none" w:sz="0" w:space="0" w:color="auto"/>
                    <w:bottom w:val="none" w:sz="0" w:space="0" w:color="auto"/>
                    <w:right w:val="none" w:sz="0" w:space="0" w:color="auto"/>
                  </w:divBdr>
                  <w:divsChild>
                    <w:div w:id="475220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6067499">
          <w:marLeft w:val="0"/>
          <w:marRight w:val="0"/>
          <w:marTop w:val="0"/>
          <w:marBottom w:val="0"/>
          <w:divBdr>
            <w:top w:val="none" w:sz="0" w:space="0" w:color="auto"/>
            <w:left w:val="none" w:sz="0" w:space="0" w:color="auto"/>
            <w:bottom w:val="none" w:sz="0" w:space="0" w:color="auto"/>
            <w:right w:val="none" w:sz="0" w:space="0" w:color="auto"/>
          </w:divBdr>
        </w:div>
        <w:div w:id="1413428814">
          <w:marLeft w:val="0"/>
          <w:marRight w:val="0"/>
          <w:marTop w:val="0"/>
          <w:marBottom w:val="0"/>
          <w:divBdr>
            <w:top w:val="none" w:sz="0" w:space="0" w:color="auto"/>
            <w:left w:val="none" w:sz="0" w:space="0" w:color="auto"/>
            <w:bottom w:val="none" w:sz="0" w:space="0" w:color="auto"/>
            <w:right w:val="none" w:sz="0" w:space="0" w:color="auto"/>
          </w:divBdr>
        </w:div>
      </w:divsChild>
    </w:div>
    <w:div w:id="1662586646">
      <w:bodyDiv w:val="1"/>
      <w:marLeft w:val="0"/>
      <w:marRight w:val="0"/>
      <w:marTop w:val="0"/>
      <w:marBottom w:val="0"/>
      <w:divBdr>
        <w:top w:val="none" w:sz="0" w:space="0" w:color="auto"/>
        <w:left w:val="none" w:sz="0" w:space="0" w:color="auto"/>
        <w:bottom w:val="none" w:sz="0" w:space="0" w:color="auto"/>
        <w:right w:val="none" w:sz="0" w:space="0" w:color="auto"/>
      </w:divBdr>
      <w:divsChild>
        <w:div w:id="1688945281">
          <w:marLeft w:val="0"/>
          <w:marRight w:val="0"/>
          <w:marTop w:val="0"/>
          <w:marBottom w:val="0"/>
          <w:divBdr>
            <w:top w:val="none" w:sz="0" w:space="0" w:color="auto"/>
            <w:left w:val="none" w:sz="0" w:space="0" w:color="auto"/>
            <w:bottom w:val="none" w:sz="0" w:space="0" w:color="auto"/>
            <w:right w:val="none" w:sz="0" w:space="0" w:color="auto"/>
          </w:divBdr>
          <w:divsChild>
            <w:div w:id="1489326845">
              <w:marLeft w:val="0"/>
              <w:marRight w:val="0"/>
              <w:marTop w:val="0"/>
              <w:marBottom w:val="0"/>
              <w:divBdr>
                <w:top w:val="none" w:sz="0" w:space="0" w:color="auto"/>
                <w:left w:val="none" w:sz="0" w:space="0" w:color="auto"/>
                <w:bottom w:val="none" w:sz="0" w:space="0" w:color="auto"/>
                <w:right w:val="none" w:sz="0" w:space="0" w:color="auto"/>
              </w:divBdr>
              <w:divsChild>
                <w:div w:id="1655144276">
                  <w:marLeft w:val="0"/>
                  <w:marRight w:val="0"/>
                  <w:marTop w:val="0"/>
                  <w:marBottom w:val="0"/>
                  <w:divBdr>
                    <w:top w:val="none" w:sz="0" w:space="0" w:color="auto"/>
                    <w:left w:val="none" w:sz="0" w:space="0" w:color="auto"/>
                    <w:bottom w:val="none" w:sz="0" w:space="0" w:color="auto"/>
                    <w:right w:val="none" w:sz="0" w:space="0" w:color="auto"/>
                  </w:divBdr>
                  <w:divsChild>
                    <w:div w:id="774978406">
                      <w:marLeft w:val="0"/>
                      <w:marRight w:val="0"/>
                      <w:marTop w:val="0"/>
                      <w:marBottom w:val="0"/>
                      <w:divBdr>
                        <w:top w:val="none" w:sz="0" w:space="0" w:color="auto"/>
                        <w:left w:val="none" w:sz="0" w:space="0" w:color="auto"/>
                        <w:bottom w:val="none" w:sz="0" w:space="0" w:color="auto"/>
                        <w:right w:val="none" w:sz="0" w:space="0" w:color="auto"/>
                      </w:divBdr>
                      <w:divsChild>
                        <w:div w:id="2138260823">
                          <w:marLeft w:val="0"/>
                          <w:marRight w:val="0"/>
                          <w:marTop w:val="0"/>
                          <w:marBottom w:val="0"/>
                          <w:divBdr>
                            <w:top w:val="none" w:sz="0" w:space="0" w:color="auto"/>
                            <w:left w:val="none" w:sz="0" w:space="0" w:color="auto"/>
                            <w:bottom w:val="none" w:sz="0" w:space="0" w:color="auto"/>
                            <w:right w:val="none" w:sz="0" w:space="0" w:color="auto"/>
                          </w:divBdr>
                          <w:divsChild>
                            <w:div w:id="1234778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pport@cosinex.de"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kontakt@gascade.de"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91bb520-052d-4898-99a0-6b5f4b2858f9">
      <Terms xmlns="http://schemas.microsoft.com/office/infopath/2007/PartnerControls"/>
    </lcf76f155ced4ddcb4097134ff3c332f>
    <TaxCatchAll xmlns="e5627ed3-ca43-46ab-a083-1f885518b8d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5548A8164040C408D4A69223B502892" ma:contentTypeVersion="14" ma:contentTypeDescription="Create a new document." ma:contentTypeScope="" ma:versionID="5f1d1f848016a197cd464426a1681a37">
  <xsd:schema xmlns:xsd="http://www.w3.org/2001/XMLSchema" xmlns:xs="http://www.w3.org/2001/XMLSchema" xmlns:p="http://schemas.microsoft.com/office/2006/metadata/properties" xmlns:ns2="591bb520-052d-4898-99a0-6b5f4b2858f9" xmlns:ns3="e5627ed3-ca43-46ab-a083-1f885518b8d3" targetNamespace="http://schemas.microsoft.com/office/2006/metadata/properties" ma:root="true" ma:fieldsID="2813985ff35c167d329755c14f435529" ns2:_="" ns3:_="">
    <xsd:import namespace="591bb520-052d-4898-99a0-6b5f4b2858f9"/>
    <xsd:import namespace="e5627ed3-ca43-46ab-a083-1f885518b8d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91bb520-052d-4898-99a0-6b5f4b2858f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3979c86-8863-477e-ba6d-2bc57604510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description="" ma:indexed="true" ma:internalName="MediaServiceLocation" ma:readOnly="true">
      <xsd:simpleType>
        <xsd:restriction base="dms:Text"/>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627ed3-ca43-46ab-a083-1f885518b8d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30597524-c2f6-422c-b734-ec55ba00aab7}" ma:internalName="TaxCatchAll" ma:showField="CatchAllData" ma:web="e5627ed3-ca43-46ab-a083-1f885518b8d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D4B59B8-A4DB-4803-B01A-D64EB10C0A0D}">
  <ds:schemaRefs>
    <ds:schemaRef ds:uri="http://schemas.microsoft.com/office/2006/metadata/properties"/>
    <ds:schemaRef ds:uri="http://schemas.microsoft.com/office/infopath/2007/PartnerControls"/>
    <ds:schemaRef ds:uri="591bb520-052d-4898-99a0-6b5f4b2858f9"/>
    <ds:schemaRef ds:uri="e5627ed3-ca43-46ab-a083-1f885518b8d3"/>
  </ds:schemaRefs>
</ds:datastoreItem>
</file>

<file path=customXml/itemProps3.xml><?xml version="1.0" encoding="utf-8"?>
<ds:datastoreItem xmlns:ds="http://schemas.openxmlformats.org/officeDocument/2006/customXml" ds:itemID="{8CFF75E8-9E58-46B2-AA69-CCA4548D26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91bb520-052d-4898-99a0-6b5f4b2858f9"/>
    <ds:schemaRef ds:uri="e5627ed3-ca43-46ab-a083-1f885518b8d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AB77B60-6344-4A40-87E4-EDB0B20F8E16}">
  <ds:schemaRefs>
    <ds:schemaRef ds:uri="http://schemas.openxmlformats.org/officeDocument/2006/bibliography"/>
  </ds:schemaRefs>
</ds:datastoreItem>
</file>

<file path=customXml/itemProps5.xml><?xml version="1.0" encoding="utf-8"?>
<ds:datastoreItem xmlns:ds="http://schemas.openxmlformats.org/officeDocument/2006/customXml" ds:itemID="{282381CA-22E4-4DD2-8830-48B1557EAF1F}">
  <ds:schemaRefs>
    <ds:schemaRef ds:uri="http://schemas.microsoft.com/sharepoint/v3/contenttype/forms"/>
  </ds:schemaRefs>
</ds:datastoreItem>
</file>

<file path=docMetadata/LabelInfo.xml><?xml version="1.0" encoding="utf-8"?>
<clbl:labelList xmlns:clbl="http://schemas.microsoft.com/office/2020/mipLabelMetadata">
  <clbl:label id="{4203078e-5ac8-4b5a-94be-17324855b48f}" enabled="1" method="Standard" siteId="{fd0ee46b-a18b-4741-9d59-65ab9ea24756}"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22</Pages>
  <Words>5342</Words>
  <Characters>39536</Characters>
  <Application>Microsoft Office Word</Application>
  <DocSecurity>8</DocSecurity>
  <Lines>760</Lines>
  <Paragraphs>295</Paragraphs>
  <ScaleCrop>false</ScaleCrop>
  <Company/>
  <LinksUpToDate>false</LinksUpToDate>
  <CharactersWithSpaces>44583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von der Grün, Götz Thilo</dc:creator>
  <cp:keywords/>
  <dc:description/>
  <cp:lastModifiedBy>Göbel, Fabian</cp:lastModifiedBy>
  <cp:revision>156</cp:revision>
  <dcterms:created xsi:type="dcterms:W3CDTF">2025-12-30T10:25:00Z</dcterms:created>
  <dcterms:modified xsi:type="dcterms:W3CDTF">2026-06-08T13:49:00Z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0x01010095548A8164040C408D4A69223B502892</vt:lpwstr>
  </property>
  <property fmtid="{D5CDD505-2E9C-101B-9397-08002B2CF9AE}" pid="3" name="MediaServiceImageTags">
    <vt:lpwstr/>
  </property>
  <property fmtid="{D5CDD505-2E9C-101B-9397-08002B2CF9AE}" pid="4" name="MSIP_Label_4203078e-5ac8-4b5a-94be-17324855b48f_Enabled">
    <vt:lpwstr>true</vt:lpwstr>
  </property>
  <property fmtid="{D5CDD505-2E9C-101B-9397-08002B2CF9AE}" pid="5" name="MSIP_Label_4203078e-5ac8-4b5a-94be-17324855b48f_SetDate">
    <vt:lpwstr>2024-11-18T10:41:46Z</vt:lpwstr>
  </property>
  <property fmtid="{D5CDD505-2E9C-101B-9397-08002B2CF9AE}" pid="6" name="MSIP_Label_4203078e-5ac8-4b5a-94be-17324855b48f_Method">
    <vt:lpwstr>Standard</vt:lpwstr>
  </property>
  <property fmtid="{D5CDD505-2E9C-101B-9397-08002B2CF9AE}" pid="7" name="MSIP_Label_4203078e-5ac8-4b5a-94be-17324855b48f_Name">
    <vt:lpwstr>4203078e-5ac8-4b5a-94be-17324855b48f</vt:lpwstr>
  </property>
  <property fmtid="{D5CDD505-2E9C-101B-9397-08002B2CF9AE}" pid="8" name="MSIP_Label_4203078e-5ac8-4b5a-94be-17324855b48f_SiteId">
    <vt:lpwstr>fd0ee46b-a18b-4741-9d59-65ab9ea24756</vt:lpwstr>
  </property>
  <property fmtid="{D5CDD505-2E9C-101B-9397-08002B2CF9AE}" pid="9" name="MSIP_Label_4203078e-5ac8-4b5a-94be-17324855b48f_ActionId">
    <vt:lpwstr>f5a93c95-9693-469d-bb07-73f166c05936</vt:lpwstr>
  </property>
  <property fmtid="{D5CDD505-2E9C-101B-9397-08002B2CF9AE}" pid="10" name="MSIP_Label_4203078e-5ac8-4b5a-94be-17324855b48f_ContentBits">
    <vt:lpwstr>0</vt:lpwstr>
  </property>
  <property fmtid="{D5CDD505-2E9C-101B-9397-08002B2CF9AE}" pid="11" name="Order">
    <vt:r8>1571600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_ExtendedDescription">
    <vt:lpwstr/>
  </property>
  <property fmtid="{D5CDD505-2E9C-101B-9397-08002B2CF9AE}" pid="17" name="TriggerFlowInfo">
    <vt:lpwstr/>
  </property>
  <property fmtid="{D5CDD505-2E9C-101B-9397-08002B2CF9AE}" pid="18" name="docLang">
    <vt:lpwstr>de</vt:lpwstr>
  </property>
</Properties>
</file>